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46" w:rsidRDefault="006D3058" w:rsidP="00801965">
      <w:pPr>
        <w:jc w:val="center"/>
        <w:rPr>
          <w:rFonts w:ascii="Arial Narrow" w:hAnsi="Arial Narrow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061B92" wp14:editId="14ADBF6D">
            <wp:extent cx="5940425" cy="2099289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34"/>
                    <a:stretch/>
                  </pic:blipFill>
                  <pic:spPr bwMode="auto">
                    <a:xfrm>
                      <a:off x="0" y="0"/>
                      <a:ext cx="5940425" cy="209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965" w:rsidRDefault="00801965" w:rsidP="00F32D2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32D27">
        <w:rPr>
          <w:rFonts w:ascii="Arial Narrow" w:hAnsi="Arial Narrow"/>
          <w:b/>
          <w:sz w:val="28"/>
          <w:szCs w:val="28"/>
        </w:rPr>
        <w:t>ИНФОРМАЦИОННОЕ ПИСЬМО</w:t>
      </w:r>
    </w:p>
    <w:p w:rsidR="00F32D27" w:rsidRPr="00F32D27" w:rsidRDefault="00F32D27" w:rsidP="00F32D2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32D27" w:rsidRPr="00F32D27" w:rsidRDefault="00F32D27" w:rsidP="00F32D27">
      <w:pPr>
        <w:spacing w:after="0" w:line="240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Мордовский государственный педагогический институт имени М. Е. </w:t>
      </w:r>
      <w:proofErr w:type="spellStart"/>
      <w:r w:rsidRPr="00F32D27">
        <w:rPr>
          <w:rFonts w:ascii="Arial Narrow" w:hAnsi="Arial Narrow"/>
          <w:sz w:val="28"/>
          <w:szCs w:val="28"/>
        </w:rPr>
        <w:t>Евсевьева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приглашает Вас принять участие в работе </w:t>
      </w:r>
      <w:r w:rsidRPr="00F32D27">
        <w:rPr>
          <w:rFonts w:ascii="Arial Narrow" w:hAnsi="Arial Narrow"/>
          <w:b/>
          <w:sz w:val="28"/>
          <w:szCs w:val="28"/>
        </w:rPr>
        <w:t>международной научно-практической конференции</w:t>
      </w:r>
      <w:r w:rsidR="00AF2459">
        <w:rPr>
          <w:rFonts w:ascii="Arial Narrow" w:hAnsi="Arial Narrow"/>
          <w:b/>
          <w:sz w:val="28"/>
          <w:szCs w:val="28"/>
        </w:rPr>
        <w:t xml:space="preserve">, посвященной 155-летию М. Е. </w:t>
      </w:r>
      <w:proofErr w:type="spellStart"/>
      <w:r w:rsidR="00AF2459">
        <w:rPr>
          <w:rFonts w:ascii="Arial Narrow" w:hAnsi="Arial Narrow"/>
          <w:b/>
          <w:sz w:val="28"/>
          <w:szCs w:val="28"/>
        </w:rPr>
        <w:t>Евсевьева</w:t>
      </w:r>
      <w:proofErr w:type="spellEnd"/>
      <w:r w:rsidR="00AF2459">
        <w:rPr>
          <w:rFonts w:ascii="Arial Narrow" w:hAnsi="Arial Narrow"/>
          <w:b/>
          <w:sz w:val="28"/>
          <w:szCs w:val="28"/>
        </w:rPr>
        <w:t xml:space="preserve"> – </w:t>
      </w:r>
      <w:r w:rsidRPr="00F32D27">
        <w:rPr>
          <w:rFonts w:ascii="Arial Narrow" w:hAnsi="Arial Narrow"/>
          <w:b/>
          <w:sz w:val="28"/>
          <w:szCs w:val="28"/>
        </w:rPr>
        <w:t xml:space="preserve">55-е </w:t>
      </w:r>
      <w:proofErr w:type="spellStart"/>
      <w:r w:rsidRPr="00F32D27">
        <w:rPr>
          <w:rFonts w:ascii="Arial Narrow" w:hAnsi="Arial Narrow"/>
          <w:b/>
          <w:sz w:val="28"/>
          <w:szCs w:val="28"/>
        </w:rPr>
        <w:t>Евсевьевские</w:t>
      </w:r>
      <w:proofErr w:type="spellEnd"/>
      <w:r w:rsidRPr="00F32D27">
        <w:rPr>
          <w:rFonts w:ascii="Arial Narrow" w:hAnsi="Arial Narrow"/>
          <w:b/>
          <w:sz w:val="28"/>
          <w:szCs w:val="28"/>
        </w:rPr>
        <w:t xml:space="preserve"> чтения</w:t>
      </w:r>
      <w:r w:rsidRPr="00F32D27">
        <w:rPr>
          <w:rFonts w:ascii="Arial Narrow" w:hAnsi="Arial Narrow"/>
          <w:sz w:val="28"/>
          <w:szCs w:val="28"/>
        </w:rPr>
        <w:t>,</w:t>
      </w:r>
      <w:r w:rsidRPr="00F32D27">
        <w:rPr>
          <w:rFonts w:ascii="Arial Narrow" w:hAnsi="Arial Narrow"/>
          <w:b/>
          <w:sz w:val="28"/>
          <w:szCs w:val="28"/>
        </w:rPr>
        <w:t xml:space="preserve"> </w:t>
      </w:r>
      <w:r w:rsidRPr="00F32D27">
        <w:rPr>
          <w:rFonts w:ascii="Arial Narrow" w:hAnsi="Arial Narrow"/>
          <w:sz w:val="28"/>
          <w:szCs w:val="28"/>
        </w:rPr>
        <w:t xml:space="preserve">которая состоится </w:t>
      </w:r>
      <w:r w:rsidR="00AF2459">
        <w:rPr>
          <w:rFonts w:ascii="Arial Narrow" w:hAnsi="Arial Narrow"/>
          <w:b/>
          <w:sz w:val="28"/>
          <w:szCs w:val="28"/>
        </w:rPr>
        <w:t>14–15</w:t>
      </w:r>
      <w:r w:rsidRPr="00F32D27">
        <w:rPr>
          <w:rFonts w:ascii="Arial Narrow" w:hAnsi="Arial Narrow"/>
          <w:b/>
          <w:sz w:val="28"/>
          <w:szCs w:val="28"/>
        </w:rPr>
        <w:t xml:space="preserve"> </w:t>
      </w:r>
      <w:r w:rsidR="00AF2459">
        <w:rPr>
          <w:rFonts w:ascii="Arial Narrow" w:hAnsi="Arial Narrow"/>
          <w:b/>
          <w:sz w:val="28"/>
          <w:szCs w:val="28"/>
        </w:rPr>
        <w:t xml:space="preserve">марта </w:t>
      </w:r>
      <w:r w:rsidRPr="00F32D27">
        <w:rPr>
          <w:rFonts w:ascii="Arial Narrow" w:hAnsi="Arial Narrow"/>
          <w:b/>
          <w:sz w:val="28"/>
          <w:szCs w:val="28"/>
        </w:rPr>
        <w:t>2019</w:t>
      </w:r>
      <w:r w:rsidR="00F801A5">
        <w:rPr>
          <w:rFonts w:ascii="Arial Narrow" w:hAnsi="Arial Narrow"/>
          <w:b/>
          <w:sz w:val="28"/>
          <w:szCs w:val="28"/>
        </w:rPr>
        <w:t xml:space="preserve"> года</w:t>
      </w:r>
      <w:r w:rsidRPr="00F32D27">
        <w:rPr>
          <w:rFonts w:ascii="Arial Narrow" w:hAnsi="Arial Narrow"/>
          <w:b/>
          <w:sz w:val="28"/>
          <w:szCs w:val="28"/>
        </w:rPr>
        <w:t>.</w:t>
      </w:r>
    </w:p>
    <w:p w:rsidR="00F32D27" w:rsidRPr="00F32D27" w:rsidRDefault="00F32D27" w:rsidP="00F32D27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 xml:space="preserve">В ходе работы конференции предполагается рассмотреть широкий круг вопросов по естественным, техническим и гуманитарным отраслям научного знания и образовательной практики. В центре внимания конференции – современное состояние науки; актуальные направления и тенденции развития научно-исследовательской работы вузов; проблемы </w:t>
      </w:r>
      <w:r w:rsidR="00AF2459" w:rsidRPr="00F32D27">
        <w:rPr>
          <w:rFonts w:ascii="Arial Narrow" w:hAnsi="Arial Narrow"/>
          <w:sz w:val="28"/>
          <w:szCs w:val="28"/>
        </w:rPr>
        <w:t>совершенствования</w:t>
      </w:r>
      <w:r w:rsidRPr="00F32D27">
        <w:rPr>
          <w:rFonts w:ascii="Arial Narrow" w:hAnsi="Arial Narrow"/>
          <w:sz w:val="28"/>
          <w:szCs w:val="28"/>
        </w:rPr>
        <w:t xml:space="preserve"> исследовательской базы, повышения значимости интеллектуального капитала, как важнейшего фактора инновационного развития науки, результативности и применимости научных исследований и др.</w:t>
      </w:r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На конференции будет организована работа ряда научных школ для молодых ученых.</w:t>
      </w:r>
    </w:p>
    <w:p w:rsidR="00F32D27" w:rsidRPr="00F32D27" w:rsidRDefault="00F32D27" w:rsidP="00F32D27">
      <w:pPr>
        <w:tabs>
          <w:tab w:val="left" w:pos="1485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Формы презентации итогов научно-исследовательской работы: семинары, круглые столы, создание и защита проектов, тренинги, дискуссионные площадки, заседания студенческого научного общества, философского и педагогического клубов, тематические выставки, конкурсы, олимпиады для студентов и учащихся школ и др.</w:t>
      </w:r>
    </w:p>
    <w:p w:rsidR="00F32D27" w:rsidRPr="00F32D27" w:rsidRDefault="00F32D27" w:rsidP="00F32D27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b/>
          <w:color w:val="000000"/>
          <w:sz w:val="28"/>
          <w:szCs w:val="28"/>
        </w:rPr>
        <w:t>Статьи принимаются по следующим направлениям:</w:t>
      </w:r>
      <w:r w:rsidRPr="00F32D27">
        <w:rPr>
          <w:rFonts w:ascii="Arial Narrow" w:hAnsi="Arial Narrow"/>
          <w:sz w:val="28"/>
          <w:szCs w:val="28"/>
        </w:rPr>
        <w:t xml:space="preserve"> 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Физико-математические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Химические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Биологические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Исторические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Экономические науки.</w:t>
      </w:r>
    </w:p>
    <w:p w:rsid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Философские науки.</w:t>
      </w:r>
    </w:p>
    <w:p w:rsidR="00FE5909" w:rsidRPr="00F32D27" w:rsidRDefault="00FE5909" w:rsidP="00FE5909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E5909">
        <w:rPr>
          <w:rFonts w:ascii="Arial Narrow" w:hAnsi="Arial Narrow"/>
          <w:sz w:val="28"/>
          <w:szCs w:val="28"/>
        </w:rPr>
        <w:t>Филологические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Юридические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Педагогические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Искусствоведение.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Психологические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Социологические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lastRenderedPageBreak/>
        <w:t>Политологические науки.</w:t>
      </w:r>
    </w:p>
    <w:p w:rsidR="00F32D27" w:rsidRPr="00F32D27" w:rsidRDefault="00F32D27" w:rsidP="00F32D27">
      <w:pPr>
        <w:pStyle w:val="a6"/>
        <w:spacing w:before="0" w:beforeAutospacing="0" w:after="0" w:afterAutospacing="0"/>
        <w:ind w:firstLine="720"/>
        <w:jc w:val="both"/>
        <w:rPr>
          <w:rStyle w:val="a5"/>
          <w:rFonts w:ascii="Arial Narrow" w:hAnsi="Arial Narrow"/>
          <w:i w:val="0"/>
          <w:sz w:val="28"/>
          <w:szCs w:val="28"/>
        </w:rPr>
      </w:pPr>
      <w:r w:rsidRPr="00F32D27">
        <w:rPr>
          <w:rStyle w:val="a5"/>
          <w:rFonts w:ascii="Arial Narrow" w:hAnsi="Arial Narrow"/>
          <w:b/>
          <w:sz w:val="28"/>
          <w:szCs w:val="28"/>
        </w:rPr>
        <w:t>Требования к оформлению</w:t>
      </w:r>
      <w:r w:rsidR="00537299">
        <w:rPr>
          <w:rStyle w:val="a5"/>
          <w:rFonts w:ascii="Arial Narrow" w:hAnsi="Arial Narrow"/>
          <w:b/>
          <w:sz w:val="28"/>
          <w:szCs w:val="28"/>
        </w:rPr>
        <w:t xml:space="preserve"> статей</w:t>
      </w:r>
      <w:r w:rsidRPr="00F32D27">
        <w:rPr>
          <w:rStyle w:val="a5"/>
          <w:rFonts w:ascii="Arial Narrow" w:hAnsi="Arial Narrow"/>
          <w:b/>
          <w:sz w:val="28"/>
          <w:szCs w:val="28"/>
        </w:rPr>
        <w:t>.</w:t>
      </w:r>
      <w:r w:rsidRPr="00F32D27">
        <w:rPr>
          <w:rStyle w:val="a5"/>
          <w:rFonts w:ascii="Arial Narrow" w:hAnsi="Arial Narrow"/>
          <w:i w:val="0"/>
          <w:sz w:val="28"/>
          <w:szCs w:val="28"/>
        </w:rPr>
        <w:t xml:space="preserve"> </w:t>
      </w:r>
    </w:p>
    <w:p w:rsid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  <w:r w:rsidRPr="00F32D27">
        <w:rPr>
          <w:rFonts w:ascii="Arial Narrow" w:hAnsi="Arial Narrow"/>
          <w:b w:val="0"/>
          <w:sz w:val="28"/>
          <w:szCs w:val="28"/>
        </w:rPr>
        <w:t xml:space="preserve">Объем статей 5 – 7 страниц (статьи должны сопровождаться аннотацией на русском и английском языках, ключевыми словами на русском и английском языках, УДК и ББК). Размер шрифта – 14 (размер шрифта аннотации, ключевых слов, списка использованных источников – 12), межстрочный интервал – одинарный; отступ – 1, 25 см; ширина полей по 2 см. Текст документа должен быть представлен в виде одного файла без разбивки на страницы и шрифтовых выделений. Название статьи на русском и английском языках по центру, заглавными буквами. Шрифт –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Times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New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Roman</w:t>
      </w:r>
      <w:r w:rsidRPr="00F32D27">
        <w:rPr>
          <w:rFonts w:ascii="Arial Narrow" w:hAnsi="Arial Narrow"/>
          <w:b w:val="0"/>
          <w:sz w:val="28"/>
          <w:szCs w:val="28"/>
        </w:rPr>
        <w:t>. Выравнивание по ширине. Ссылки на литературу в тексте в квадратных скобках (например [5, с. 25]). Список использованных источников размещается в конце текста в алфавитном порядке и отделяется пустой строкой. Не допускаются подстрочные сноски на литературу</w:t>
      </w:r>
      <w:r w:rsidR="007E4919">
        <w:rPr>
          <w:rFonts w:ascii="Arial Narrow" w:hAnsi="Arial Narrow"/>
          <w:b w:val="0"/>
          <w:sz w:val="28"/>
          <w:szCs w:val="28"/>
          <w:lang w:val="ru-RU"/>
        </w:rPr>
        <w:t xml:space="preserve"> (</w:t>
      </w:r>
      <w:r w:rsidR="00537299">
        <w:rPr>
          <w:rFonts w:ascii="Arial Narrow" w:hAnsi="Arial Narrow"/>
          <w:b w:val="0"/>
          <w:i/>
          <w:sz w:val="28"/>
          <w:szCs w:val="28"/>
          <w:lang w:val="ru-RU"/>
        </w:rPr>
        <w:t>приложение</w:t>
      </w:r>
      <w:r w:rsidR="007E4919">
        <w:rPr>
          <w:rFonts w:ascii="Arial Narrow" w:hAnsi="Arial Narrow"/>
          <w:b w:val="0"/>
          <w:sz w:val="28"/>
          <w:szCs w:val="28"/>
          <w:lang w:val="ru-RU"/>
        </w:rPr>
        <w:t>)</w:t>
      </w:r>
      <w:r w:rsidRPr="00F32D27">
        <w:rPr>
          <w:rFonts w:ascii="Arial Narrow" w:hAnsi="Arial Narrow"/>
          <w:b w:val="0"/>
          <w:sz w:val="28"/>
          <w:szCs w:val="28"/>
        </w:rPr>
        <w:t>.</w:t>
      </w:r>
    </w:p>
    <w:p w:rsidR="008A05F5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b/>
          <w:sz w:val="28"/>
          <w:szCs w:val="28"/>
        </w:rPr>
        <w:t xml:space="preserve">Адрес: </w:t>
      </w:r>
      <w:r w:rsidRPr="007E3ABA">
        <w:rPr>
          <w:rFonts w:ascii="Arial Narrow" w:hAnsi="Arial Narrow"/>
          <w:sz w:val="28"/>
          <w:szCs w:val="28"/>
        </w:rPr>
        <w:t xml:space="preserve">430007, Республика Мордовия, г. Саранск, ул. Студенческая, 13 б, Управление научной и инновационной деятельности. </w:t>
      </w:r>
    </w:p>
    <w:p w:rsidR="00D022BA" w:rsidRPr="007E3ABA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sz w:val="28"/>
          <w:szCs w:val="28"/>
        </w:rPr>
        <w:t>Тел./факс: 8 (8342) 33-93-99, 33-92-68.</w:t>
      </w:r>
    </w:p>
    <w:p w:rsidR="00D022BA" w:rsidRPr="007E3ABA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b/>
          <w:sz w:val="28"/>
          <w:szCs w:val="28"/>
        </w:rPr>
        <w:t>Контактные лица</w:t>
      </w:r>
      <w:r w:rsidRPr="007E3ABA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7E3ABA">
        <w:rPr>
          <w:rFonts w:ascii="Arial Narrow" w:hAnsi="Arial Narrow"/>
          <w:sz w:val="28"/>
          <w:szCs w:val="28"/>
        </w:rPr>
        <w:t>Замкин</w:t>
      </w:r>
      <w:proofErr w:type="spellEnd"/>
      <w:r w:rsidRPr="007E3ABA">
        <w:rPr>
          <w:rFonts w:ascii="Arial Narrow" w:hAnsi="Arial Narrow"/>
          <w:sz w:val="28"/>
          <w:szCs w:val="28"/>
        </w:rPr>
        <w:t xml:space="preserve"> Петр Васильевич, </w:t>
      </w:r>
      <w:proofErr w:type="spellStart"/>
      <w:r w:rsidRPr="007E3ABA">
        <w:rPr>
          <w:rFonts w:ascii="Arial Narrow" w:hAnsi="Arial Narrow"/>
          <w:sz w:val="28"/>
          <w:szCs w:val="28"/>
        </w:rPr>
        <w:t>Кулебякина</w:t>
      </w:r>
      <w:proofErr w:type="spellEnd"/>
      <w:r w:rsidRPr="007E3ABA">
        <w:rPr>
          <w:rFonts w:ascii="Arial Narrow" w:hAnsi="Arial Narrow"/>
          <w:sz w:val="28"/>
          <w:szCs w:val="28"/>
        </w:rPr>
        <w:t xml:space="preserve"> Марина Юрьевна. </w:t>
      </w:r>
    </w:p>
    <w:p w:rsidR="00D022BA" w:rsidRPr="007E3ABA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sz w:val="28"/>
          <w:szCs w:val="28"/>
        </w:rPr>
        <w:t>С информационным сообщением</w:t>
      </w:r>
      <w:r w:rsidR="00537299">
        <w:rPr>
          <w:rFonts w:ascii="Arial Narrow" w:hAnsi="Arial Narrow"/>
          <w:sz w:val="28"/>
          <w:szCs w:val="28"/>
        </w:rPr>
        <w:t>, условиями участия</w:t>
      </w:r>
      <w:bookmarkStart w:id="0" w:name="_GoBack"/>
      <w:bookmarkEnd w:id="0"/>
      <w:r w:rsidRPr="007E3ABA">
        <w:rPr>
          <w:rFonts w:ascii="Arial Narrow" w:hAnsi="Arial Narrow"/>
          <w:sz w:val="28"/>
          <w:szCs w:val="28"/>
        </w:rPr>
        <w:t xml:space="preserve"> и формой заявки можно ознакомиться на сайте </w:t>
      </w:r>
      <w:r w:rsidR="00B709B1">
        <w:rPr>
          <w:rFonts w:ascii="Arial Narrow" w:hAnsi="Arial Narrow"/>
          <w:sz w:val="28"/>
          <w:szCs w:val="28"/>
        </w:rPr>
        <w:t>МГПИ</w:t>
      </w:r>
      <w:r w:rsidRPr="007E3ABA">
        <w:rPr>
          <w:rFonts w:ascii="Arial Narrow" w:hAnsi="Arial Narrow"/>
          <w:sz w:val="28"/>
          <w:szCs w:val="28"/>
        </w:rPr>
        <w:t xml:space="preserve"> </w:t>
      </w:r>
      <w:r w:rsidRPr="007E3ABA">
        <w:rPr>
          <w:rFonts w:ascii="Arial Narrow" w:hAnsi="Arial Narrow"/>
          <w:b/>
          <w:sz w:val="28"/>
          <w:szCs w:val="28"/>
          <w:lang w:val="en-US"/>
        </w:rPr>
        <w:t>www</w:t>
      </w:r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mordgpi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ru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</w:p>
    <w:p w:rsidR="00D022BA" w:rsidRPr="00D022BA" w:rsidRDefault="00D022BA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18574D" w:rsidRDefault="0018574D">
      <w:pPr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br w:type="page"/>
      </w:r>
    </w:p>
    <w:p w:rsidR="007A1D2D" w:rsidRPr="007A1D2D" w:rsidRDefault="007A1D2D" w:rsidP="007A1D2D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7A1D2D">
        <w:rPr>
          <w:rFonts w:ascii="Arial Narrow" w:hAnsi="Arial Narrow"/>
          <w:i/>
          <w:sz w:val="28"/>
          <w:szCs w:val="28"/>
        </w:rPr>
        <w:lastRenderedPageBreak/>
        <w:t xml:space="preserve">Приложение </w:t>
      </w:r>
    </w:p>
    <w:p w:rsidR="00B709B1" w:rsidRPr="00F32D27" w:rsidRDefault="00B709B1" w:rsidP="00B709B1">
      <w:pPr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32D27">
        <w:rPr>
          <w:rFonts w:ascii="Arial Narrow" w:hAnsi="Arial Narrow" w:cs="Times New Roman"/>
          <w:b/>
          <w:i/>
          <w:sz w:val="28"/>
          <w:szCs w:val="28"/>
        </w:rPr>
        <w:t>Образец оформления статьи</w:t>
      </w:r>
    </w:p>
    <w:p w:rsidR="00B709B1" w:rsidRPr="00F32D27" w:rsidRDefault="00B709B1" w:rsidP="00B709B1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УДК 378(045)</w:t>
      </w:r>
    </w:p>
    <w:p w:rsidR="00B709B1" w:rsidRPr="00F32D27" w:rsidRDefault="00B709B1" w:rsidP="00B709B1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ББК 74.58</w:t>
      </w:r>
    </w:p>
    <w:p w:rsidR="00B709B1" w:rsidRPr="00F32D27" w:rsidRDefault="00B709B1" w:rsidP="00B709B1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ДОПОЛНИТЕЛЬНАЯ ПРОФЕССИОНАЛЬНАЯ ПРОГРАММА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КАК СРЕДСТВО ФОРМИРОВАНИЯ ПРОФЕССИОНАЛЬНОЙ КОМПЕТЕНТНОСТИ БУДУЩЕГО ПЕДАГОГА</w:t>
      </w:r>
    </w:p>
    <w:p w:rsidR="00B709B1" w:rsidRPr="00F32D27" w:rsidRDefault="00B709B1" w:rsidP="00B709B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ГОРШЕНИНА СВЕТЛАНА НИКОЛАЕВНА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кандидат педагогических наук, доцент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кафедра педагогики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Мордовский государственный педагогический институт 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 xml:space="preserve">имени М. Е. </w:t>
      </w:r>
      <w:proofErr w:type="spellStart"/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Евсевьева</w:t>
      </w:r>
      <w:proofErr w:type="spellEnd"/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г. Саранск, Россия, </w:t>
      </w:r>
      <w:hyperlink r:id="rId9" w:history="1">
        <w:r w:rsidRPr="00F32D27">
          <w:rPr>
            <w:rStyle w:val="aa"/>
            <w:rFonts w:ascii="Times New Roman" w:eastAsia="TimesNewRomanPSMT" w:hAnsi="Times New Roman" w:cs="Times New Roman"/>
            <w:sz w:val="28"/>
            <w:szCs w:val="28"/>
            <w:lang w:val="en-US"/>
          </w:rPr>
          <w:t>sngorshenina</w:t>
        </w:r>
        <w:r w:rsidRPr="00F32D27">
          <w:rPr>
            <w:rStyle w:val="aa"/>
            <w:rFonts w:ascii="Times New Roman" w:hAnsi="Times New Roman" w:cs="Times New Roman"/>
            <w:bCs/>
            <w:sz w:val="28"/>
            <w:szCs w:val="28"/>
          </w:rPr>
          <w:t>@</w:t>
        </w:r>
        <w:r w:rsidRPr="00F32D27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F32D27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32D27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32D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09B1" w:rsidRPr="00F32D27" w:rsidRDefault="00B709B1" w:rsidP="00B709B1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27">
        <w:rPr>
          <w:rFonts w:ascii="Times New Roman" w:hAnsi="Times New Roman" w:cs="Times New Roman"/>
          <w:bCs/>
          <w:i/>
          <w:sz w:val="28"/>
          <w:szCs w:val="28"/>
        </w:rPr>
        <w:t>Ключевые слова</w:t>
      </w:r>
      <w:r w:rsidRPr="00F32D27">
        <w:rPr>
          <w:rFonts w:ascii="Times New Roman" w:hAnsi="Times New Roman" w:cs="Times New Roman"/>
          <w:bCs/>
          <w:sz w:val="28"/>
          <w:szCs w:val="28"/>
        </w:rPr>
        <w:t xml:space="preserve">: профессиональная компетентность, профессиональная подготовка, дополнительная профессиональная программа, повышение квалификации. </w:t>
      </w:r>
    </w:p>
    <w:p w:rsidR="00B709B1" w:rsidRPr="00F32D27" w:rsidRDefault="00B709B1" w:rsidP="00B709B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27">
        <w:rPr>
          <w:rFonts w:ascii="Times New Roman" w:hAnsi="Times New Roman" w:cs="Times New Roman"/>
          <w:bCs/>
          <w:i/>
          <w:sz w:val="28"/>
          <w:szCs w:val="28"/>
        </w:rPr>
        <w:t>Аннотация</w:t>
      </w:r>
      <w:r w:rsidRPr="00F32D2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32D27">
        <w:rPr>
          <w:rFonts w:ascii="Times New Roman" w:hAnsi="Times New Roman" w:cs="Times New Roman"/>
          <w:sz w:val="28"/>
          <w:szCs w:val="28"/>
        </w:rPr>
        <w:t xml:space="preserve">В статье рассматриваются возможности дополнительной профессиональной программы в формировании профессиональной компетентности будущих педагогов </w:t>
      </w:r>
      <w:r w:rsidRPr="00F32D27">
        <w:rPr>
          <w:rFonts w:ascii="Times New Roman" w:hAnsi="Times New Roman" w:cs="Times New Roman"/>
          <w:bCs/>
          <w:sz w:val="28"/>
          <w:szCs w:val="28"/>
        </w:rPr>
        <w:t>в</w:t>
      </w:r>
      <w:r w:rsidRPr="00F32D27">
        <w:rPr>
          <w:rFonts w:ascii="Times New Roman" w:hAnsi="Times New Roman" w:cs="Times New Roman"/>
          <w:sz w:val="28"/>
          <w:szCs w:val="28"/>
        </w:rPr>
        <w:t xml:space="preserve"> условиях инновационного развития российского образования.</w:t>
      </w:r>
    </w:p>
    <w:p w:rsidR="00B709B1" w:rsidRPr="00F32D27" w:rsidRDefault="00B709B1" w:rsidP="00B709B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ADDITIONAL PROFESSIONAL PROGRAM 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AS A MEANS OF FORMATION OF PROFESSIONAL COMPETENCE 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FUTURE TEACHERS </w:t>
      </w:r>
    </w:p>
    <w:p w:rsidR="00B709B1" w:rsidRPr="00F32D27" w:rsidRDefault="00B709B1" w:rsidP="00B709B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>GORSHENINA SVETLANA NIKOLAEVNA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candidate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pedagogical sciences, associate professor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department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pedagogics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Mordovian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Pedagogical Institute, Saransk, Russia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F32D27" w:rsidRDefault="00B709B1" w:rsidP="00B709B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Cs/>
          <w:i/>
          <w:sz w:val="28"/>
          <w:szCs w:val="28"/>
        </w:rPr>
        <w:t>К</w:t>
      </w:r>
      <w:proofErr w:type="spellStart"/>
      <w:r w:rsidRPr="00F32D27">
        <w:rPr>
          <w:rFonts w:ascii="Times New Roman" w:hAnsi="Times New Roman" w:cs="Times New Roman"/>
          <w:bCs/>
          <w:i/>
          <w:sz w:val="28"/>
          <w:szCs w:val="28"/>
          <w:lang w:val="en-US"/>
        </w:rPr>
        <w:t>ey</w:t>
      </w:r>
      <w:proofErr w:type="spellEnd"/>
      <w:r w:rsidRPr="00F32D2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words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: professional competence, professional training, additional professional program, advanced training.</w:t>
      </w:r>
    </w:p>
    <w:p w:rsidR="00B709B1" w:rsidRPr="00F32D27" w:rsidRDefault="00B709B1" w:rsidP="00B709B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Cs/>
          <w:i/>
          <w:sz w:val="28"/>
          <w:szCs w:val="28"/>
        </w:rPr>
        <w:t>А</w:t>
      </w:r>
      <w:proofErr w:type="spellStart"/>
      <w:r w:rsidRPr="00F32D27">
        <w:rPr>
          <w:rFonts w:ascii="Times New Roman" w:hAnsi="Times New Roman" w:cs="Times New Roman"/>
          <w:bCs/>
          <w:i/>
          <w:sz w:val="28"/>
          <w:szCs w:val="28"/>
          <w:lang w:val="en-US"/>
        </w:rPr>
        <w:t>bstract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The article examined the possibility of additional professional program in the formation of professional competence of future teachers in the 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conditions of innovative development of </w:t>
      </w:r>
      <w:proofErr w:type="spell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russian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education.</w:t>
      </w:r>
    </w:p>
    <w:p w:rsidR="00B709B1" w:rsidRPr="00F32D27" w:rsidRDefault="00B709B1" w:rsidP="00B709B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9B1" w:rsidRPr="00F32D27" w:rsidRDefault="00B709B1" w:rsidP="00B709B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D27">
        <w:rPr>
          <w:rFonts w:ascii="Times New Roman" w:hAnsi="Times New Roman" w:cs="Times New Roman"/>
          <w:color w:val="00000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B709B1" w:rsidRPr="00F32D27" w:rsidRDefault="00B709B1" w:rsidP="00B70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9B1" w:rsidRPr="00F32D27" w:rsidRDefault="00B709B1" w:rsidP="00B70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D27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 </w:t>
      </w:r>
    </w:p>
    <w:p w:rsidR="00B709B1" w:rsidRPr="00F32D27" w:rsidRDefault="00B709B1" w:rsidP="00B7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9B1" w:rsidRPr="00F32D27" w:rsidRDefault="00B709B1" w:rsidP="00B709B1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Татьянина, Т. В. Курсы повышения квалификации как средство развития профессиональной компетентности педагога высшей школы / Т. В. Татьянина // Гуманитарные науки и образование. – 201</w:t>
      </w:r>
      <w:r w:rsidR="008A05F5">
        <w:t>8</w:t>
      </w:r>
      <w:r w:rsidRPr="00F32D27">
        <w:t>. – № 4 (12). – С. 45-48.</w:t>
      </w:r>
    </w:p>
    <w:p w:rsidR="00B709B1" w:rsidRPr="00F32D27" w:rsidRDefault="00B709B1" w:rsidP="00B709B1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Федеральный закон Российской Федерации от 29 декабря 2012 г. N 273-ФЗ «Об образовании в Российской Федерации» [Электронный ресурс]. – Режим доступа: http://www.rg.ru/2012/12/30/obrazovanie-dok.html (дата обращения: 27.06.2014).</w:t>
      </w:r>
    </w:p>
    <w:p w:rsidR="00B709B1" w:rsidRPr="00F32D27" w:rsidRDefault="00B709B1" w:rsidP="00B709B1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en-US"/>
        </w:rPr>
      </w:pPr>
      <w:proofErr w:type="spellStart"/>
      <w:r w:rsidRPr="00F32D27">
        <w:rPr>
          <w:lang w:val="en-US"/>
        </w:rPr>
        <w:t>Gorshenina</w:t>
      </w:r>
      <w:proofErr w:type="spellEnd"/>
      <w:r w:rsidRPr="00F32D27">
        <w:rPr>
          <w:lang w:val="en-US"/>
        </w:rPr>
        <w:t xml:space="preserve">, S. N. Formation of </w:t>
      </w:r>
      <w:proofErr w:type="spellStart"/>
      <w:r w:rsidRPr="00F32D27">
        <w:rPr>
          <w:lang w:val="en-US"/>
        </w:rPr>
        <w:t>ethnocultural</w:t>
      </w:r>
      <w:proofErr w:type="spellEnd"/>
      <w:r w:rsidRPr="00F32D27">
        <w:rPr>
          <w:lang w:val="en-US"/>
        </w:rPr>
        <w:t xml:space="preserve"> competence of pupils in the educational process / S. N. </w:t>
      </w:r>
      <w:proofErr w:type="spellStart"/>
      <w:r w:rsidRPr="00F32D27">
        <w:rPr>
          <w:lang w:val="en-US"/>
        </w:rPr>
        <w:t>Gorshenina</w:t>
      </w:r>
      <w:proofErr w:type="spellEnd"/>
      <w:r w:rsidRPr="00F32D27">
        <w:rPr>
          <w:lang w:val="en-US"/>
        </w:rPr>
        <w:t xml:space="preserve"> // </w:t>
      </w:r>
      <w:r w:rsidRPr="00F32D27">
        <w:t>Гуманитарные</w:t>
      </w:r>
      <w:r w:rsidRPr="00F32D27">
        <w:rPr>
          <w:lang w:val="en-US"/>
        </w:rPr>
        <w:t xml:space="preserve"> </w:t>
      </w:r>
      <w:r w:rsidRPr="00F32D27">
        <w:t>науки</w:t>
      </w:r>
      <w:r w:rsidRPr="00F32D27">
        <w:rPr>
          <w:lang w:val="en-US"/>
        </w:rPr>
        <w:t xml:space="preserve"> </w:t>
      </w:r>
      <w:r w:rsidRPr="00F32D27">
        <w:t>и</w:t>
      </w:r>
      <w:r w:rsidRPr="00F32D27">
        <w:rPr>
          <w:lang w:val="en-US"/>
        </w:rPr>
        <w:t xml:space="preserve"> </w:t>
      </w:r>
      <w:r w:rsidRPr="00F32D27">
        <w:t>образование</w:t>
      </w:r>
      <w:r w:rsidRPr="00F32D27">
        <w:rPr>
          <w:lang w:val="en-US"/>
        </w:rPr>
        <w:t>. – 201</w:t>
      </w:r>
      <w:r w:rsidR="008A05F5" w:rsidRPr="008A05F5">
        <w:rPr>
          <w:lang w:val="en-US"/>
        </w:rPr>
        <w:t>8</w:t>
      </w:r>
      <w:r w:rsidRPr="00F32D27">
        <w:rPr>
          <w:lang w:val="en-US"/>
        </w:rPr>
        <w:t xml:space="preserve">. – № 2. – </w:t>
      </w:r>
      <w:proofErr w:type="gramStart"/>
      <w:r w:rsidRPr="00F32D27">
        <w:t>С</w:t>
      </w:r>
      <w:r w:rsidRPr="00F32D27">
        <w:rPr>
          <w:lang w:val="en-US"/>
        </w:rPr>
        <w:t>. 94</w:t>
      </w:r>
      <w:proofErr w:type="gramEnd"/>
      <w:r w:rsidRPr="00F32D27">
        <w:rPr>
          <w:lang w:val="en-US"/>
        </w:rPr>
        <w:t>-97.</w:t>
      </w:r>
    </w:p>
    <w:p w:rsidR="007A1D2D" w:rsidRPr="00FE5909" w:rsidRDefault="007A1D2D" w:rsidP="007A1D2D">
      <w:pPr>
        <w:spacing w:after="0"/>
        <w:rPr>
          <w:rFonts w:ascii="Arial Narrow" w:hAnsi="Arial Narrow"/>
          <w:sz w:val="28"/>
          <w:szCs w:val="28"/>
          <w:lang w:val="en-US"/>
        </w:rPr>
      </w:pPr>
    </w:p>
    <w:p w:rsidR="009447FA" w:rsidRPr="00FE5909" w:rsidRDefault="009447FA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en-US"/>
        </w:rPr>
      </w:pPr>
    </w:p>
    <w:sectPr w:rsidR="009447FA" w:rsidRPr="00FE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1777"/>
    <w:multiLevelType w:val="hybridMultilevel"/>
    <w:tmpl w:val="B94890A8"/>
    <w:lvl w:ilvl="0" w:tplc="0D247D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DA27B5"/>
    <w:multiLevelType w:val="hybridMultilevel"/>
    <w:tmpl w:val="0A46686A"/>
    <w:lvl w:ilvl="0" w:tplc="4DCCD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5"/>
    <w:rsid w:val="00142C4D"/>
    <w:rsid w:val="00163FCA"/>
    <w:rsid w:val="0018574D"/>
    <w:rsid w:val="001E6DBA"/>
    <w:rsid w:val="003743E2"/>
    <w:rsid w:val="004F37E5"/>
    <w:rsid w:val="00537299"/>
    <w:rsid w:val="006D3058"/>
    <w:rsid w:val="007A1D2D"/>
    <w:rsid w:val="007E3ABA"/>
    <w:rsid w:val="007E4919"/>
    <w:rsid w:val="00801965"/>
    <w:rsid w:val="00807076"/>
    <w:rsid w:val="008A05F5"/>
    <w:rsid w:val="008B1237"/>
    <w:rsid w:val="009447FA"/>
    <w:rsid w:val="009D5BBF"/>
    <w:rsid w:val="00AF2459"/>
    <w:rsid w:val="00B709B1"/>
    <w:rsid w:val="00D022BA"/>
    <w:rsid w:val="00D039FB"/>
    <w:rsid w:val="00EC7E02"/>
    <w:rsid w:val="00F32D27"/>
    <w:rsid w:val="00F57146"/>
    <w:rsid w:val="00F801A5"/>
    <w:rsid w:val="00FD68BC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B11A-561F-4779-B876-A166A7DA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ngorshen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2142A96DE5BF43837FB05555D4B842" ma:contentTypeVersion="0" ma:contentTypeDescription="Создание документа." ma:contentTypeScope="" ma:versionID="e0dd49d73f648a922356e9f5324aac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d73f756f44e06c67e6c876fcbff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E3691-0A5A-4A17-8D40-2CB5FCFB1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CEF10-A9BA-4244-BF0E-CD00CB298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04259-9D20-456C-803C-0749354EDE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55-е Евсевьевские чтения </vt:lpstr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55-е Евсевьевские чтения </dc:title>
  <dc:creator>Администратор</dc:creator>
  <cp:lastModifiedBy>User6rao</cp:lastModifiedBy>
  <cp:revision>24</cp:revision>
  <dcterms:created xsi:type="dcterms:W3CDTF">2019-01-14T10:17:00Z</dcterms:created>
  <dcterms:modified xsi:type="dcterms:W3CDTF">2019-02-20T08:37:00Z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0x010100B82142A96DE5BF43837FB05555D4B842</vt:lpwstr>
  </property>
</Properties>
</file>