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3" w:rsidRPr="006958E5" w:rsidRDefault="001D40C3" w:rsidP="006958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40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6958E5">
        <w:rPr>
          <w:rFonts w:ascii="Times New Roman" w:hAnsi="Times New Roman" w:cs="Times New Roman"/>
          <w:b/>
          <w:sz w:val="28"/>
          <w:szCs w:val="28"/>
        </w:rPr>
        <w:t>.2</w:t>
      </w:r>
    </w:p>
    <w:p w:rsidR="001D40C3" w:rsidRDefault="006958E5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E5">
        <w:rPr>
          <w:rFonts w:ascii="Times New Roman" w:hAnsi="Times New Roman" w:cs="Times New Roman"/>
          <w:b/>
          <w:sz w:val="28"/>
          <w:szCs w:val="28"/>
        </w:rPr>
        <w:t>Результаты региональных диагностических работ по русскому языку, проведенных в мае 2015г.</w:t>
      </w:r>
    </w:p>
    <w:p w:rsidR="006958E5" w:rsidRDefault="006958E5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B0" w:rsidRDefault="004F48B0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4F48B0" w:rsidTr="004F48B0">
        <w:tc>
          <w:tcPr>
            <w:tcW w:w="2376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участник диагностики</w:t>
            </w:r>
          </w:p>
        </w:tc>
        <w:tc>
          <w:tcPr>
            <w:tcW w:w="3402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 достижения необходимого уровня оценки работ учащихся</w:t>
            </w:r>
          </w:p>
        </w:tc>
        <w:tc>
          <w:tcPr>
            <w:tcW w:w="3793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 достижения повышенного уровня оценки работ учащихся</w:t>
            </w:r>
          </w:p>
        </w:tc>
      </w:tr>
      <w:tr w:rsidR="004F48B0" w:rsidTr="004F48B0">
        <w:tc>
          <w:tcPr>
            <w:tcW w:w="2376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3402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3793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86,6%</w:t>
            </w:r>
          </w:p>
        </w:tc>
      </w:tr>
      <w:tr w:rsidR="004F48B0" w:rsidTr="004F48B0">
        <w:tc>
          <w:tcPr>
            <w:tcW w:w="2376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3793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83,3%</w:t>
            </w:r>
          </w:p>
        </w:tc>
      </w:tr>
      <w:tr w:rsidR="004F48B0" w:rsidTr="004F48B0">
        <w:tc>
          <w:tcPr>
            <w:tcW w:w="2376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3793" w:type="dxa"/>
          </w:tcPr>
          <w:p w:rsidR="004F48B0" w:rsidRDefault="004F48B0" w:rsidP="004F48B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84,95%</w:t>
            </w:r>
          </w:p>
        </w:tc>
      </w:tr>
    </w:tbl>
    <w:p w:rsidR="004F48B0" w:rsidRDefault="004F48B0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E5" w:rsidRDefault="006958E5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B0" w:rsidRDefault="009311D7" w:rsidP="009311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25.3</w:t>
      </w:r>
      <w:bookmarkStart w:id="0" w:name="_GoBack"/>
      <w:bookmarkEnd w:id="0"/>
    </w:p>
    <w:p w:rsidR="004F48B0" w:rsidRDefault="004F48B0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E5" w:rsidRDefault="006958E5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E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пробных Всероссийских проверочных</w:t>
      </w:r>
      <w:r w:rsidRPr="006958E5">
        <w:rPr>
          <w:rFonts w:ascii="Times New Roman" w:hAnsi="Times New Roman" w:cs="Times New Roman"/>
          <w:b/>
          <w:sz w:val="28"/>
          <w:szCs w:val="28"/>
        </w:rPr>
        <w:t xml:space="preserve"> работ по русскому языку, проведенных в </w:t>
      </w:r>
      <w:r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6958E5"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4F48B0" w:rsidRDefault="004F48B0" w:rsidP="0069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37"/>
        <w:gridCol w:w="1379"/>
        <w:gridCol w:w="1149"/>
        <w:gridCol w:w="1149"/>
        <w:gridCol w:w="1149"/>
        <w:gridCol w:w="1984"/>
        <w:gridCol w:w="1690"/>
      </w:tblGrid>
      <w:tr w:rsidR="004F48B0" w:rsidRPr="004F48B0" w:rsidTr="004F48B0">
        <w:trPr>
          <w:trHeight w:val="376"/>
        </w:trPr>
        <w:tc>
          <w:tcPr>
            <w:tcW w:w="1837" w:type="dxa"/>
            <w:vMerge w:val="restart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предмет</w:t>
            </w:r>
          </w:p>
          <w:p w:rsidR="004F48B0" w:rsidRPr="004F48B0" w:rsidRDefault="004F48B0" w:rsidP="004F48B0">
            <w:pPr>
              <w:jc w:val="center"/>
              <w:rPr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00" w:type="dxa"/>
            <w:gridSpan w:val="6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F48B0" w:rsidRPr="004F48B0" w:rsidTr="004F48B0">
        <w:trPr>
          <w:trHeight w:val="201"/>
        </w:trPr>
        <w:tc>
          <w:tcPr>
            <w:tcW w:w="1837" w:type="dxa"/>
            <w:vMerge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84" w:type="dxa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4F48B0">
              <w:rPr>
                <w:b/>
                <w:sz w:val="28"/>
                <w:szCs w:val="28"/>
                <w:lang w:eastAsia="ru-RU"/>
              </w:rPr>
              <w:t>обученность</w:t>
            </w:r>
            <w:proofErr w:type="spellEnd"/>
          </w:p>
        </w:tc>
        <w:tc>
          <w:tcPr>
            <w:tcW w:w="1690" w:type="dxa"/>
          </w:tcPr>
          <w:p w:rsidR="004F48B0" w:rsidRPr="004F48B0" w:rsidRDefault="004F48B0" w:rsidP="004F48B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F48B0">
              <w:rPr>
                <w:b/>
                <w:sz w:val="28"/>
                <w:szCs w:val="28"/>
                <w:lang w:eastAsia="ru-RU"/>
              </w:rPr>
              <w:t>качество</w:t>
            </w:r>
          </w:p>
        </w:tc>
      </w:tr>
      <w:tr w:rsidR="004F48B0" w:rsidRPr="004F48B0" w:rsidTr="004F48B0">
        <w:trPr>
          <w:trHeight w:val="564"/>
        </w:trPr>
        <w:tc>
          <w:tcPr>
            <w:tcW w:w="1837" w:type="dxa"/>
          </w:tcPr>
          <w:p w:rsidR="004F48B0" w:rsidRPr="004F48B0" w:rsidRDefault="004F48B0" w:rsidP="004F48B0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</w:pPr>
            <w:r w:rsidRPr="004F48B0">
              <w:rPr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F48B0"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137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13-46,4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14-50%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1-3,6%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0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96,4%</w:t>
            </w:r>
          </w:p>
        </w:tc>
      </w:tr>
      <w:tr w:rsidR="004F48B0" w:rsidRPr="004F48B0" w:rsidTr="004F48B0">
        <w:trPr>
          <w:trHeight w:val="564"/>
        </w:trPr>
        <w:tc>
          <w:tcPr>
            <w:tcW w:w="1837" w:type="dxa"/>
          </w:tcPr>
          <w:p w:rsidR="004F48B0" w:rsidRPr="004F48B0" w:rsidRDefault="004F48B0" w:rsidP="004F48B0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</w:pPr>
            <w:r w:rsidRPr="004F48B0">
              <w:rPr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F48B0"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137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13-44,8%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12-41,3%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3-10,3%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0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91,1%</w:t>
            </w:r>
          </w:p>
        </w:tc>
      </w:tr>
      <w:tr w:rsidR="004F48B0" w:rsidRPr="004F48B0" w:rsidTr="004F48B0">
        <w:trPr>
          <w:trHeight w:val="585"/>
        </w:trPr>
        <w:tc>
          <w:tcPr>
            <w:tcW w:w="1837" w:type="dxa"/>
          </w:tcPr>
          <w:p w:rsidR="004F48B0" w:rsidRPr="004F48B0" w:rsidRDefault="004F48B0" w:rsidP="004F48B0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</w:pPr>
            <w:r w:rsidRPr="004F48B0">
              <w:rPr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F48B0"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  <w:t>в</w:t>
            </w:r>
          </w:p>
        </w:tc>
        <w:tc>
          <w:tcPr>
            <w:tcW w:w="137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20-69%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7-24%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2-6,9%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0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93%</w:t>
            </w:r>
          </w:p>
        </w:tc>
      </w:tr>
      <w:tr w:rsidR="004F48B0" w:rsidRPr="004F48B0" w:rsidTr="004F48B0">
        <w:trPr>
          <w:trHeight w:val="564"/>
        </w:trPr>
        <w:tc>
          <w:tcPr>
            <w:tcW w:w="1837" w:type="dxa"/>
          </w:tcPr>
          <w:p w:rsidR="004F48B0" w:rsidRPr="004F48B0" w:rsidRDefault="004F48B0" w:rsidP="004F48B0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</w:pPr>
            <w:r w:rsidRPr="004F48B0">
              <w:rPr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F48B0"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  <w:t>г</w:t>
            </w:r>
          </w:p>
        </w:tc>
        <w:tc>
          <w:tcPr>
            <w:tcW w:w="137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15-57,6%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9-34,6%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2-7,7%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0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92,3%</w:t>
            </w:r>
          </w:p>
        </w:tc>
      </w:tr>
      <w:tr w:rsidR="004F48B0" w:rsidRPr="004F48B0" w:rsidTr="004F48B0">
        <w:trPr>
          <w:trHeight w:val="564"/>
        </w:trPr>
        <w:tc>
          <w:tcPr>
            <w:tcW w:w="1837" w:type="dxa"/>
          </w:tcPr>
          <w:p w:rsidR="004F48B0" w:rsidRPr="004F48B0" w:rsidRDefault="004F48B0" w:rsidP="004F48B0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4F48B0">
              <w:rPr>
                <w:b/>
                <w:color w:val="FF0000"/>
                <w:sz w:val="28"/>
                <w:szCs w:val="28"/>
                <w:vertAlign w:val="superscript"/>
                <w:lang w:eastAsia="ru-RU"/>
              </w:rPr>
              <w:t>д</w:t>
            </w:r>
          </w:p>
        </w:tc>
        <w:tc>
          <w:tcPr>
            <w:tcW w:w="137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9-42,8%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10-47,6%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2-9,6%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90" w:type="dxa"/>
          </w:tcPr>
          <w:p w:rsidR="004F48B0" w:rsidRPr="004F48B0" w:rsidRDefault="004F48B0" w:rsidP="004F48B0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4F48B0">
              <w:rPr>
                <w:color w:val="FF0000"/>
                <w:sz w:val="28"/>
                <w:szCs w:val="28"/>
                <w:lang w:eastAsia="ru-RU"/>
              </w:rPr>
              <w:t>90,4%</w:t>
            </w:r>
          </w:p>
        </w:tc>
      </w:tr>
      <w:tr w:rsidR="004F48B0" w:rsidRPr="004F48B0" w:rsidTr="004F48B0">
        <w:trPr>
          <w:trHeight w:val="585"/>
        </w:trPr>
        <w:tc>
          <w:tcPr>
            <w:tcW w:w="1837" w:type="dxa"/>
          </w:tcPr>
          <w:p w:rsidR="004F48B0" w:rsidRPr="004F48B0" w:rsidRDefault="004F48B0" w:rsidP="004F48B0">
            <w:pPr>
              <w:jc w:val="center"/>
              <w:rPr>
                <w:b/>
                <w:color w:val="002060"/>
                <w:sz w:val="28"/>
                <w:szCs w:val="28"/>
                <w:lang w:eastAsia="ru-RU"/>
              </w:rPr>
            </w:pPr>
            <w:r w:rsidRPr="004F48B0">
              <w:rPr>
                <w:b/>
                <w:color w:val="002060"/>
                <w:sz w:val="28"/>
                <w:szCs w:val="28"/>
                <w:lang w:eastAsia="ru-RU"/>
              </w:rPr>
              <w:t>4</w:t>
            </w:r>
            <w:r w:rsidRPr="004F48B0">
              <w:rPr>
                <w:b/>
                <w:color w:val="002060"/>
                <w:sz w:val="28"/>
                <w:szCs w:val="28"/>
                <w:vertAlign w:val="superscript"/>
                <w:lang w:eastAsia="ru-RU"/>
              </w:rPr>
              <w:t>е</w:t>
            </w:r>
          </w:p>
        </w:tc>
        <w:tc>
          <w:tcPr>
            <w:tcW w:w="1379" w:type="dxa"/>
          </w:tcPr>
          <w:p w:rsidR="004F48B0" w:rsidRPr="004F48B0" w:rsidRDefault="004F48B0" w:rsidP="004F48B0">
            <w:pPr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4F48B0">
              <w:rPr>
                <w:color w:val="002060"/>
                <w:sz w:val="28"/>
                <w:szCs w:val="28"/>
                <w:lang w:eastAsia="ru-RU"/>
              </w:rPr>
              <w:t>1-5%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4F48B0">
              <w:rPr>
                <w:color w:val="002060"/>
                <w:sz w:val="28"/>
                <w:szCs w:val="28"/>
                <w:lang w:eastAsia="ru-RU"/>
              </w:rPr>
              <w:t>10-50%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4F48B0">
              <w:rPr>
                <w:color w:val="002060"/>
                <w:sz w:val="28"/>
                <w:szCs w:val="28"/>
                <w:lang w:eastAsia="ru-RU"/>
              </w:rPr>
              <w:t>6-30%</w:t>
            </w:r>
          </w:p>
        </w:tc>
        <w:tc>
          <w:tcPr>
            <w:tcW w:w="1149" w:type="dxa"/>
          </w:tcPr>
          <w:p w:rsidR="004F48B0" w:rsidRPr="004F48B0" w:rsidRDefault="004F48B0" w:rsidP="004F48B0">
            <w:pPr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4F48B0">
              <w:rPr>
                <w:color w:val="002060"/>
                <w:sz w:val="28"/>
                <w:szCs w:val="28"/>
                <w:lang w:eastAsia="ru-RU"/>
              </w:rPr>
              <w:t>3-15%</w:t>
            </w:r>
          </w:p>
        </w:tc>
        <w:tc>
          <w:tcPr>
            <w:tcW w:w="1984" w:type="dxa"/>
          </w:tcPr>
          <w:p w:rsidR="004F48B0" w:rsidRPr="004F48B0" w:rsidRDefault="004F48B0" w:rsidP="004F48B0">
            <w:pPr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4F48B0">
              <w:rPr>
                <w:color w:val="00206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690" w:type="dxa"/>
          </w:tcPr>
          <w:p w:rsidR="004F48B0" w:rsidRPr="004F48B0" w:rsidRDefault="004F48B0" w:rsidP="004F48B0">
            <w:pPr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4F48B0">
              <w:rPr>
                <w:color w:val="002060"/>
                <w:sz w:val="28"/>
                <w:szCs w:val="28"/>
                <w:lang w:eastAsia="ru-RU"/>
              </w:rPr>
              <w:t>55%</w:t>
            </w:r>
          </w:p>
        </w:tc>
      </w:tr>
    </w:tbl>
    <w:p w:rsidR="004F48B0" w:rsidRDefault="004F48B0" w:rsidP="004F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8B0" w:rsidRPr="004F48B0" w:rsidRDefault="004F48B0" w:rsidP="004F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B0">
        <w:rPr>
          <w:rFonts w:ascii="Times New Roman" w:hAnsi="Times New Roman" w:cs="Times New Roman"/>
          <w:sz w:val="28"/>
          <w:szCs w:val="28"/>
        </w:rPr>
        <w:t>Красным цветом выделены результаты классов, работающих по УМК «К тайнам нашего языка», синим цветом – класс, работающий по другой программе.</w:t>
      </w:r>
    </w:p>
    <w:sectPr w:rsidR="004F48B0" w:rsidRPr="004F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3"/>
    <w:rsid w:val="001D40C3"/>
    <w:rsid w:val="004F48B0"/>
    <w:rsid w:val="006958E5"/>
    <w:rsid w:val="008765E4"/>
    <w:rsid w:val="009311D7"/>
    <w:rsid w:val="00D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2016-01-28T10:36:00Z</cp:lastPrinted>
  <dcterms:created xsi:type="dcterms:W3CDTF">2016-01-28T10:02:00Z</dcterms:created>
  <dcterms:modified xsi:type="dcterms:W3CDTF">2016-03-21T14:05:00Z</dcterms:modified>
</cp:coreProperties>
</file>