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F8" w:rsidRDefault="00BE7BF8" w:rsidP="00BE7BF8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20</w:t>
      </w:r>
    </w:p>
    <w:p w:rsidR="001C2689" w:rsidRDefault="001C2689" w:rsidP="001C268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Модель оценки эффективности инновационного проекта в МОУСОШ №2 г</w:t>
      </w:r>
      <w:proofErr w:type="gramStart"/>
      <w:r>
        <w:rPr>
          <w:b/>
        </w:rPr>
        <w:t>.Б</w:t>
      </w:r>
      <w:proofErr w:type="gramEnd"/>
      <w:r>
        <w:rPr>
          <w:b/>
        </w:rPr>
        <w:t>уя</w:t>
      </w:r>
    </w:p>
    <w:p w:rsidR="00380CCB" w:rsidRDefault="00380CCB" w:rsidP="00380C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данной модели ежегодно производится оценка  эффективности реализации инновационных проектов, делается анализ и принимаются управленческие решения, направленные на корректировку действий по проекту на следующий год</w:t>
      </w:r>
      <w:r>
        <w:rPr>
          <w:rFonts w:ascii="Times New Roman" w:hAnsi="Times New Roman"/>
          <w:color w:val="FF0000"/>
          <w:sz w:val="28"/>
          <w:szCs w:val="24"/>
        </w:rPr>
        <w:t>.</w:t>
      </w:r>
    </w:p>
    <w:p w:rsidR="00380CCB" w:rsidRDefault="00380CCB" w:rsidP="00380CCB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80CCB" w:rsidRDefault="00380CCB" w:rsidP="00380C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1771"/>
        <w:gridCol w:w="121"/>
        <w:gridCol w:w="2301"/>
        <w:gridCol w:w="1260"/>
        <w:gridCol w:w="1228"/>
        <w:gridCol w:w="1451"/>
      </w:tblGrid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критерии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Индикаторы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Методы.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Частота сбора информации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Представление результата оценки по критерию</w:t>
            </w:r>
          </w:p>
        </w:tc>
      </w:tr>
      <w:tr w:rsidR="00380CCB" w:rsidTr="00380CCB">
        <w:trPr>
          <w:trHeight w:val="177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Соответствие предполагаемых действий концептуальным целям и программным установкам проекта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актуальность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представленного проекта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актуально/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неактуально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 не соответствует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 тестов программы и проекта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Аналитическая справка по итогам начального этапа</w:t>
            </w:r>
          </w:p>
        </w:tc>
      </w:tr>
      <w:tr w:rsidR="00380CCB" w:rsidTr="00380CCB">
        <w:trPr>
          <w:trHeight w:val="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новизна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оригинальность проектной идеи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CCB" w:rsidTr="00380CCB">
        <w:trPr>
          <w:trHeight w:val="25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масштабность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Локальный, местный, муниципальный и др.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системность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Системный/фрагментарный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эффективность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проекта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Улучшение/преобразование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Улучшение и изменение методик технологий обучения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Посещение  уроков, открытых занятий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плану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Аналитическая справка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транслируемость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идеи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Экстраординарность/возможность ее тиражирования.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Возможно тиражирование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семинары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плану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 по проекту</w:t>
            </w:r>
          </w:p>
        </w:tc>
      </w:tr>
      <w:tr w:rsidR="00380CCB" w:rsidTr="00380CCB">
        <w:trPr>
          <w:trHeight w:val="177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Соответствие целей, задач проекта и плана действий той предметной области образования, относительно которой предполагаются инновационные преобразования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полнота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структуры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соответствие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соответствует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экспертиза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этапам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Экспертное заключение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степень проработанности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структурных элементов проекта: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полнота, углубленность, конкретность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Конкретны, полны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Анкетирование, наблюдение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справка</w:t>
            </w:r>
          </w:p>
        </w:tc>
      </w:tr>
      <w:tr w:rsidR="00380CCB" w:rsidTr="00380CCB">
        <w:trPr>
          <w:trHeight w:val="24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согласованность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структурных частей проект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10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существующим и необходимым ресурсам (технологическим,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организационных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профессиональных, финансовых и т.д.).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соответствует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 процессов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этапам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 по проекту</w:t>
            </w:r>
          </w:p>
        </w:tc>
      </w:tr>
      <w:tr w:rsidR="00380CCB" w:rsidTr="00380CCB">
        <w:trPr>
          <w:trHeight w:val="201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тепень обоснованности проекта с точки зрения возможностей его воплощения и жизнеспособности.</w:t>
            </w:r>
          </w:p>
        </w:tc>
      </w:tr>
      <w:tr w:rsidR="00380CCB" w:rsidTr="00380CCB">
        <w:trPr>
          <w:trHeight w:val="39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реалистичность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соответствует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экспертиза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Экспертное заключение</w:t>
            </w:r>
          </w:p>
        </w:tc>
      </w:tr>
      <w:tr w:rsidR="00380CCB" w:rsidTr="00380CCB">
        <w:trPr>
          <w:trHeight w:val="23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реализуемость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 </w:t>
            </w:r>
          </w:p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наличие, вовлеченность, согласованность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согласованность /не согласованность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экспертиза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Экспертное заключение</w:t>
            </w:r>
          </w:p>
        </w:tc>
      </w:tr>
      <w:tr w:rsidR="00380CCB" w:rsidTr="00380CCB">
        <w:trPr>
          <w:trHeight w:val="27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инструментальность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(управляемость) проекта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организационного обеспечения, плана действий по реализации проекта,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образовательных ресурсов.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Управляем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управляем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экспертиза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Экспертное заключение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доступность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Соответствие ИОС начальной школы ФГОС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1.Количество цифрового интерактивного оборудования на 1 учащегося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2.Количество учащихся, участвующих в учебных проектах с применением ИКТ (в том числе сетевых)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3.Количество занятий, проведенных педагогами с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примененим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ИКТ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4.Наличие электронных дневников у учащихся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5.Наличие электронных журналов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Сбор информации, анкетирование, наблюдение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Аналитическая справка «Оценка состояния процессов информатизации»</w:t>
            </w:r>
          </w:p>
        </w:tc>
      </w:tr>
      <w:tr w:rsidR="00380CCB" w:rsidTr="00380CCB">
        <w:trPr>
          <w:trHeight w:val="177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Качество образовательного процесса</w:t>
            </w:r>
          </w:p>
        </w:tc>
      </w:tr>
      <w:tr w:rsidR="00380CCB" w:rsidTr="00380CCB">
        <w:trPr>
          <w:trHeight w:val="240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ресурсов</w:t>
            </w:r>
          </w:p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кадровая обеспеченность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квалификация; возраст; стаж; инновационный потенциал,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учителей</w:t>
            </w:r>
          </w:p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Анкетирование педагогов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подготовительном этапе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Справка, 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«Оценка состояния процессов информатизации»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Оценка ключевых факторов внедрения модели1-1»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качественный состав учащихся.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качества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ровень развития учащихся, </w:t>
            </w:r>
          </w:p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информационной компетентности; уровень коммуникативной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Отчет по проекту,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«Оценка состояния процессов информатизации»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«Оценка ключевых факторов внедрения модели1-1»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%обеспеченности помещениями; обеспеченности специальным оборудованием; обеспеченности компьютерным оборудованием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Сбор информации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1 этапе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Справка, «Оценка состояния процессов информатизации»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Таблица 1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Уровень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ресурсов; уровень качества библиотечного фонда, в том числе и по проблемам проекта; уровень развития информационно-аналитической системы в ОУ; наличие на сайте ОУ информации о внедряемых образовательных инновациях.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мониторинг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«Оценка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состояния процессов информатизации»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«Оценка ключевых факторов внедрения модели1-1»(информационная инфраструктура школы)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методических рекомендаций по вопросам внедрения проекта; количество проведенных методических семинаров для преподавателей в рамках проекта; обсуждение вопросов инновационной проектной деятельности на заседаниях ШМО и научно-методического 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Методические рекомендации, программы семинаров, планы работ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плану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«Оценка состояния процессов информатизации»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«Оценка ключевых факторов внедрения модели1-1»</w:t>
            </w:r>
          </w:p>
        </w:tc>
      </w:tr>
      <w:tr w:rsidR="00380CCB" w:rsidTr="00380CCB">
        <w:trPr>
          <w:trHeight w:val="177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Стимулирующие выплаты участникам проекта, закупка и установка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Смета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плану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Таблица Обновление и повышение эффективности ресурсного обеспечения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основных процессов</w:t>
            </w:r>
          </w:p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и проектирование инновационных процессов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Научное руководство и сопровождение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Мониторинг, планы совместной деятельности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плану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ФГОС НОО, программы, договора сотрудничества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«Оценка ключевых факторов внедрения модели1-1»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инновационных процессов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интенсивности образовательных инноваций; масштабность; надежность; системность;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гуманистичность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справка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 анализу результатов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системы измерения и мониторинга результатов проекта; распространение информации о результатах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Публичный отчет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внедрению образовательных инноваций в массовую практику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по оценке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границ применимости инновационного опыта; деятельность по распространению инновационного опыта.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Творческий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отчет, обобщение опыта педагогов, участие в профессиональных конкурсах по теме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 итогам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кст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тв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орческого отчета или обобщения опыта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«Оценка ключевых факторов внедрения модели1-1»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Оценка вспомогательных процессов</w:t>
            </w:r>
          </w:p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кадрами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мотивации к участию в проекте; деятельность по повышению инновационного потенциала; специальные требования при прохождении конкурсного отбора;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 программа развития педагога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Полученные результаты и эффекты реализации проекта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инновационной деятельностью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стратегии и единой политики; наличие специальной структуры, занимающейся управлением; разработанность документационного оборота при управлении; заинтересованность и личное участие руководства в управлении инновационной деятельностью.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Смотри выше:  критерии соответствия задачам и целям Программы развития школы, 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НПБ проекта, 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анкетирование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руководителяв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Публичный отчет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результатов</w:t>
            </w:r>
          </w:p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инновационной деятельности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механизм сбора информации о результатах; уровень достижения цели проекта; инновационного опыта; возможность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тиражируемости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опыта; эффективность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 результатов и эффектов реализации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Итоговый отчет по результатам проекта</w:t>
            </w:r>
          </w:p>
        </w:tc>
      </w:tr>
      <w:tr w:rsidR="00380CCB" w:rsidTr="00380CCB">
        <w:trPr>
          <w:trHeight w:val="177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Критерии эффективности инновационной  работы</w:t>
            </w:r>
          </w:p>
        </w:tc>
      </w:tr>
      <w:tr w:rsidR="00380CCB" w:rsidTr="00380CCB">
        <w:trPr>
          <w:trHeight w:val="250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Полнота разработанности НПБ  по проблеме проекта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1.Наличие НПБ по проблеме проекта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2.Соответствие содержания НПБ, предъявляемым к ним требованиям.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3.Унифицированность  НПБ (возможность использования в других ОУ).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соответствует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приказы, положения, договоры, локальные акты, инструкции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справка</w:t>
            </w:r>
          </w:p>
        </w:tc>
      </w:tr>
      <w:tr w:rsidR="00380CCB" w:rsidTr="00380CCB">
        <w:trPr>
          <w:trHeight w:val="28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Степень разработанности учебно-методического и научно-методического обеспечения инновационной деятельности в образовательном учреждении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1.Наличие учебно-методических материалов, разработанных и/или апробированных в ходе проекта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2.Соответствие учебно-методических материалов, разработанных в условиях проекта, ФГОС,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3.Наличие, разработанных в результате проекта научно-методических материалов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4.Наличие диагностического инструментария оценки качества образования в условиях проекта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5.Наличие системы мониторинга внеурочной деятельности.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соответствует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соответствует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имеется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имеется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имеется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имеется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Программы предметов и курсов, учебные планы, банк,  апробированных  в  рамках  проекта активных методов обучения, современных образовательных технологий,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пособия, рекомендации по внедрению результатов проекта,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пакет КИМ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 пакет диагностических методик, определяющих состояние здоровья учащихся, социологические анкеты для выявления удовлетворенности субъектов образовательного процесса качеством образования в условиях проекта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Справка, протокол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Банк данных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проведенных измерений</w:t>
            </w:r>
          </w:p>
        </w:tc>
      </w:tr>
      <w:tr w:rsidR="00380CCB" w:rsidTr="00380CCB">
        <w:trPr>
          <w:trHeight w:val="452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Влияние изменений, полученных в результате инновационной деятельности, на качество образования обучающихся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1.Уровень качества знаний.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2.Уровень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3.Уровень воспитанности.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4.Уровень состояния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5.Уровень здоровья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6.Уровень развития индивидуальных способностей.  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7.Удовлетворенность  детей  и  их  родителей образовательным процессом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Высокий, средний, 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Аналитическая справка</w:t>
            </w:r>
          </w:p>
        </w:tc>
      </w:tr>
      <w:tr w:rsidR="00380CCB" w:rsidTr="00380CCB">
        <w:trPr>
          <w:trHeight w:val="453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Влияние изменений, полученных в результате инновационной деятельности, на качество образования обучающихся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1.Уровень качества знаний.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2.Уровень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3.Уровень воспитанности.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4.Уровень состояния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5.Уровень здоровья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6.Уровень развития индивидуальных способностей.  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7.Удовлетворенность  детей  и  их  родителей образовательным процессом.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Высокий, средний, 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CCB" w:rsidTr="00380CCB">
        <w:trPr>
          <w:trHeight w:val="70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Влияние изменений, полученных в результате инновационной  деятельности, на рост профессиональных компетенций педагогических и руководящих работников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1.Степень вовлеченности педагогов и администрации  в проект</w:t>
            </w:r>
          </w:p>
          <w:p w:rsidR="00380CCB" w:rsidRDefault="00380C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2.Удовлетворенность педагогов изменениями, происходящими в результате проекта 3.Повышение уровня квалификации педагогов и администрации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.Повышение профессиональной активности педагогов состава 5.Количество проведенных мероприятий на базе образовательного учреждения по теме эксперимента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Высокая, средняя, низкая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/не удовлетворены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Опрос, анкетирование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конкурсах профессионального мастерства, участие в семинарах, участие в конференциях различного уровня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Результаты анкетирования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Информационное сопровождение проекта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1.Наличие публикаций по теме эксперимента в научно-методических журналах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2.Наличие публикаций (репортажей) по теме эксперимента в СМИ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3.Отражение результатов инновационной  деятельности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сайте образовательного учреждения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4.Наличие аналитических материалов по результатам мониторинговых исследований, выявляющих результативность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Статьи, публикации, репортажи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Банк данных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Социальная значимость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Удовлетворенность участников ИП, происходящими изменениями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удовлетворенность учащихся; отношение к ИП родителей; отношение к нововведениям педагогов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анкетирование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итогам года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«Оценка ключевых факторов внедрения модели1-1»</w:t>
            </w:r>
          </w:p>
        </w:tc>
      </w:tr>
      <w:tr w:rsidR="00380CCB" w:rsidTr="00380CCB">
        <w:trPr>
          <w:trHeight w:val="1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Наличие потенциала для получения статуса «Проектная площадка»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1.Наличие положительного опыта по проекту. 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2.Наличие условий для повышения квалификации педагогических и руководящих работников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освоение отдельных направлений образовательной политики.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3.Участие в сетевом взаимодействии с образовательными учреждениями по направлению деятельности инновационной площадки.</w:t>
            </w:r>
          </w:p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Имеется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/не имеется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поэтапно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CB" w:rsidRDefault="00380C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 по проекту</w:t>
            </w:r>
          </w:p>
        </w:tc>
      </w:tr>
    </w:tbl>
    <w:p w:rsidR="00380CCB" w:rsidRDefault="00380CCB" w:rsidP="00380C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CCB" w:rsidRDefault="00380CCB" w:rsidP="00380CC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Разработанная модель 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ценки эффективности инновационного проекта </w:t>
      </w:r>
      <w:r>
        <w:rPr>
          <w:rFonts w:ascii="Times New Roman" w:hAnsi="Times New Roman"/>
          <w:sz w:val="24"/>
          <w:szCs w:val="24"/>
        </w:rPr>
        <w:t>позволяет:</w:t>
      </w:r>
    </w:p>
    <w:p w:rsidR="00380CCB" w:rsidRDefault="00380CCB" w:rsidP="00380CCB">
      <w:pPr>
        <w:pStyle w:val="a3"/>
        <w:spacing w:before="0" w:beforeAutospacing="0" w:after="0" w:afterAutospacing="0"/>
        <w:jc w:val="both"/>
      </w:pPr>
      <w:r>
        <w:t>-осуществлять количественный и качественный анализ процесса внедрения и реализации проекта  на уровне образовательного учреждения;</w:t>
      </w:r>
    </w:p>
    <w:p w:rsidR="00380CCB" w:rsidRDefault="00380CCB" w:rsidP="00380CCB">
      <w:pPr>
        <w:pStyle w:val="a3"/>
        <w:spacing w:before="0" w:beforeAutospacing="0" w:after="0" w:afterAutospacing="0"/>
        <w:jc w:val="both"/>
      </w:pPr>
      <w:r>
        <w:t>-анализировать эффективность осуществляемых образовательным учреждением мер по внедрению и реализации проекта;</w:t>
      </w:r>
    </w:p>
    <w:p w:rsidR="00380CCB" w:rsidRDefault="00380CCB" w:rsidP="00380CCB">
      <w:pPr>
        <w:pStyle w:val="a3"/>
        <w:spacing w:before="0" w:beforeAutospacing="0" w:after="0" w:afterAutospacing="0"/>
        <w:jc w:val="both"/>
      </w:pPr>
      <w:r>
        <w:t>-выявлять факторы, препятствующие своевременному и полному внедрению  проекта;</w:t>
      </w:r>
    </w:p>
    <w:p w:rsidR="00380CCB" w:rsidRDefault="00380CCB" w:rsidP="00380CCB">
      <w:pPr>
        <w:pStyle w:val="a3"/>
        <w:spacing w:before="0" w:beforeAutospacing="0" w:after="0" w:afterAutospacing="0"/>
        <w:jc w:val="both"/>
      </w:pPr>
      <w:r>
        <w:t>-определять динамику количественных и качественных показателей, характеризующих процесс внедрения и реализации проекта;</w:t>
      </w:r>
    </w:p>
    <w:p w:rsidR="00380CCB" w:rsidRDefault="00380CCB" w:rsidP="00380CCB">
      <w:pPr>
        <w:pStyle w:val="a3"/>
        <w:spacing w:before="0" w:beforeAutospacing="0" w:after="0" w:afterAutospacing="0"/>
        <w:jc w:val="both"/>
      </w:pPr>
      <w:r>
        <w:t xml:space="preserve">-осуществлять разработку рекомендаций по обеспечению внедрения проекта. </w:t>
      </w:r>
    </w:p>
    <w:p w:rsidR="00380CCB" w:rsidRDefault="00380CCB" w:rsidP="00380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80CCB" w:rsidRDefault="00380CCB" w:rsidP="001C2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D01D4" w:rsidRDefault="003D01D4"/>
    <w:sectPr w:rsidR="003D01D4" w:rsidSect="0073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263A"/>
    <w:multiLevelType w:val="hybridMultilevel"/>
    <w:tmpl w:val="602A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A67F6"/>
    <w:multiLevelType w:val="hybridMultilevel"/>
    <w:tmpl w:val="402C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0CCB"/>
    <w:rsid w:val="001C2689"/>
    <w:rsid w:val="002D44C9"/>
    <w:rsid w:val="00380CCB"/>
    <w:rsid w:val="003D01D4"/>
    <w:rsid w:val="007338F5"/>
    <w:rsid w:val="0082400D"/>
    <w:rsid w:val="00BD3F10"/>
    <w:rsid w:val="00B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1780</Words>
  <Characters>10148</Characters>
  <Application>Microsoft Office Word</Application>
  <DocSecurity>0</DocSecurity>
  <Lines>84</Lines>
  <Paragraphs>23</Paragraphs>
  <ScaleCrop>false</ScaleCrop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ЗавучНШ</dc:creator>
  <cp:keywords/>
  <dc:description/>
  <cp:lastModifiedBy>ЗавучНШ</cp:lastModifiedBy>
  <cp:revision>9</cp:revision>
  <dcterms:created xsi:type="dcterms:W3CDTF">2016-03-30T06:11:00Z</dcterms:created>
  <dcterms:modified xsi:type="dcterms:W3CDTF">2016-03-30T10:04:00Z</dcterms:modified>
</cp:coreProperties>
</file>