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1" w:rsidRDefault="00136EF1" w:rsidP="00136E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7512DA">
        <w:rPr>
          <w:rFonts w:ascii="Times New Roman" w:hAnsi="Times New Roman"/>
          <w:b/>
          <w:sz w:val="24"/>
          <w:szCs w:val="24"/>
        </w:rPr>
        <w:t xml:space="preserve"> 1</w:t>
      </w:r>
      <w:r w:rsidR="00FA0D64">
        <w:rPr>
          <w:rFonts w:ascii="Times New Roman" w:hAnsi="Times New Roman"/>
          <w:b/>
          <w:sz w:val="24"/>
          <w:szCs w:val="24"/>
        </w:rPr>
        <w:t>1</w:t>
      </w:r>
    </w:p>
    <w:p w:rsidR="00136EF1" w:rsidRDefault="00136EF1" w:rsidP="00136E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и победы детей, в предметных олимпиадах и конкурсах различного уровня</w:t>
      </w:r>
    </w:p>
    <w:p w:rsidR="00995558" w:rsidRPr="00700083" w:rsidRDefault="00995558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00083">
        <w:rPr>
          <w:rFonts w:ascii="Times New Roman" w:hAnsi="Times New Roman"/>
          <w:sz w:val="24"/>
          <w:szCs w:val="24"/>
        </w:rPr>
        <w:t>. Во всех классах-участницах проекта можно отметить возросшую активность участия младших школьников в конкурсах,  олимпиадах российского и международного уровня. Выросла активность участия и результативность в конкурсах и олимпиадах городского и областного уровней.  Увеличилась активность в исследовательской деятельности. Одних учеников мотивируют победы, другим интересно познать новое и сделать открытие для себя</w:t>
      </w:r>
    </w:p>
    <w:p w:rsidR="00995558" w:rsidRDefault="00995558" w:rsidP="00136E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EF1" w:rsidRDefault="00136EF1" w:rsidP="00136E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EF1" w:rsidRPr="00700083" w:rsidRDefault="00136EF1" w:rsidP="00136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b/>
          <w:sz w:val="24"/>
          <w:szCs w:val="24"/>
        </w:rPr>
        <w:t>Диаграмма</w:t>
      </w:r>
      <w:r w:rsidRPr="00700083">
        <w:rPr>
          <w:rFonts w:ascii="Times New Roman" w:hAnsi="Times New Roman"/>
          <w:sz w:val="24"/>
          <w:szCs w:val="24"/>
        </w:rPr>
        <w:t>. Количество участников  предметных  олимпиад, конкурсов различного уровня (динамика показателей  за годы участия в проекте)</w:t>
      </w:r>
    </w:p>
    <w:p w:rsidR="00136EF1" w:rsidRPr="00700083" w:rsidRDefault="00136EF1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127" distL="114300" distR="114300" simplePos="0" relativeHeight="251660288" behindDoc="0" locked="0" layoutInCell="1" allowOverlap="1">
            <wp:simplePos x="0" y="0"/>
            <wp:positionH relativeFrom="column">
              <wp:posOffset>5953252</wp:posOffset>
            </wp:positionH>
            <wp:positionV relativeFrom="paragraph">
              <wp:posOffset>-254</wp:posOffset>
            </wp:positionV>
            <wp:extent cx="3479546" cy="2974721"/>
            <wp:effectExtent l="12192" t="6096" r="7112" b="0"/>
            <wp:wrapSquare wrapText="bothSides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3737" cy="2970792"/>
            <wp:effectExtent l="19050" t="0" r="13663" b="1008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6EF1" w:rsidRDefault="00136EF1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t xml:space="preserve">Вывод: отмечается положительная динамика участия  учащихся экспериментальных классов </w:t>
      </w:r>
      <w:proofErr w:type="gramStart"/>
      <w:r w:rsidRPr="00700083">
        <w:rPr>
          <w:rFonts w:ascii="Times New Roman" w:hAnsi="Times New Roman"/>
          <w:sz w:val="24"/>
          <w:szCs w:val="24"/>
        </w:rPr>
        <w:t>в</w:t>
      </w:r>
      <w:proofErr w:type="gramEnd"/>
      <w:r w:rsidRPr="00700083">
        <w:rPr>
          <w:rFonts w:ascii="Times New Roman" w:hAnsi="Times New Roman"/>
          <w:sz w:val="24"/>
          <w:szCs w:val="24"/>
        </w:rPr>
        <w:t xml:space="preserve"> школьных, муниципальных, региональных, международных  и всероссийских конкурсах и олимпиадах (международных: от 1 до 71 участников; всероссийских: от 23 до 198 участников, региональных: от 1 до 20 участников, муниципальных от 41 до 96 участников, школьных от 23 до 141</w:t>
      </w:r>
      <w:proofErr w:type="gramStart"/>
      <w:r w:rsidRPr="0070008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95558" w:rsidRPr="00700083" w:rsidRDefault="00995558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</w:p>
    <w:p w:rsidR="00136EF1" w:rsidRPr="00700083" w:rsidRDefault="00136EF1" w:rsidP="00136EF1">
      <w:pPr>
        <w:spacing w:line="240" w:lineRule="auto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lastRenderedPageBreak/>
        <w:t xml:space="preserve">Таблица. Количество участников предметных  олимпиад, конкурсов различного уровня </w:t>
      </w:r>
    </w:p>
    <w:tbl>
      <w:tblPr>
        <w:tblpPr w:leftFromText="180" w:rightFromText="180" w:vertAnchor="text" w:horzAnchor="margin" w:tblpY="79"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1059"/>
        <w:gridCol w:w="1059"/>
        <w:gridCol w:w="1059"/>
        <w:gridCol w:w="1059"/>
        <w:gridCol w:w="1059"/>
        <w:gridCol w:w="1059"/>
      </w:tblGrid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2010-11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2011-12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2012-13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2013-14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2014-15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2015-16</w:t>
            </w:r>
          </w:p>
        </w:tc>
      </w:tr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</w:t>
            </w:r>
          </w:p>
        </w:tc>
      </w:tr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52 </w:t>
            </w:r>
          </w:p>
        </w:tc>
      </w:tr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136EF1" w:rsidRPr="00700083" w:rsidTr="00132BC9">
        <w:trPr>
          <w:trHeight w:val="300"/>
        </w:trPr>
        <w:tc>
          <w:tcPr>
            <w:tcW w:w="2243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120 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9" w:type="dxa"/>
            <w:noWrap/>
            <w:hideMark/>
          </w:tcPr>
          <w:p w:rsidR="00136EF1" w:rsidRPr="00700083" w:rsidRDefault="00136EF1" w:rsidP="0013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136EF1" w:rsidRPr="00700083" w:rsidRDefault="00991D64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fldChar w:fldCharType="begin"/>
      </w:r>
      <w:r w:rsidR="00136EF1" w:rsidRPr="00700083">
        <w:rPr>
          <w:rFonts w:ascii="Times New Roman" w:hAnsi="Times New Roman"/>
          <w:sz w:val="24"/>
          <w:szCs w:val="24"/>
        </w:rPr>
        <w:instrText xml:space="preserve"> LINK Excel.Sheet.12 Книга1 Лист1!R1C1:R6C7 \a \f 5 \h  \* MERGEFORMAT </w:instrText>
      </w:r>
      <w:r w:rsidRPr="00700083">
        <w:rPr>
          <w:rFonts w:ascii="Times New Roman" w:hAnsi="Times New Roman"/>
          <w:sz w:val="24"/>
          <w:szCs w:val="24"/>
        </w:rPr>
        <w:fldChar w:fldCharType="separate"/>
      </w:r>
    </w:p>
    <w:p w:rsidR="00136EF1" w:rsidRPr="00700083" w:rsidRDefault="00991D64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fldChar w:fldCharType="end"/>
      </w:r>
    </w:p>
    <w:p w:rsidR="00136EF1" w:rsidRDefault="00136EF1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</w:p>
    <w:p w:rsidR="00995558" w:rsidRPr="00700083" w:rsidRDefault="00995558" w:rsidP="00136EF1">
      <w:pPr>
        <w:widowControl w:val="0"/>
        <w:autoSpaceDE w:val="0"/>
        <w:autoSpaceDN w:val="0"/>
        <w:adjustRightInd w:val="0"/>
        <w:spacing w:line="240" w:lineRule="auto"/>
        <w:ind w:left="147" w:right="136"/>
        <w:jc w:val="right"/>
        <w:rPr>
          <w:rFonts w:ascii="Times New Roman" w:hAnsi="Times New Roman"/>
          <w:sz w:val="24"/>
          <w:szCs w:val="24"/>
        </w:rPr>
      </w:pPr>
    </w:p>
    <w:p w:rsidR="00995558" w:rsidRDefault="00995558" w:rsidP="00136EF1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136EF1" w:rsidRPr="00700083" w:rsidRDefault="002B31EA" w:rsidP="00136EF1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2667" distL="114300" distR="114300" simplePos="0" relativeHeight="251662336" behindDoc="0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349885</wp:posOffset>
            </wp:positionV>
            <wp:extent cx="3248660" cy="1818005"/>
            <wp:effectExtent l="19050" t="0" r="27940" b="0"/>
            <wp:wrapSquare wrapText="bothSides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36EF1" w:rsidRPr="00700083">
        <w:rPr>
          <w:rFonts w:ascii="Times New Roman" w:hAnsi="Times New Roman"/>
          <w:noProof/>
          <w:sz w:val="24"/>
          <w:szCs w:val="24"/>
        </w:rPr>
        <w:t xml:space="preserve">Таблица. Количество победителей предметных  олимпиад, конкурсов различного уровня </w:t>
      </w:r>
    </w:p>
    <w:tbl>
      <w:tblPr>
        <w:tblpPr w:leftFromText="180" w:rightFromText="180" w:vertAnchor="page" w:horzAnchor="margin" w:tblpY="437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7"/>
        <w:gridCol w:w="1161"/>
        <w:gridCol w:w="1152"/>
        <w:gridCol w:w="1178"/>
        <w:gridCol w:w="1288"/>
        <w:gridCol w:w="1112"/>
        <w:gridCol w:w="924"/>
      </w:tblGrid>
      <w:tr w:rsidR="00995558" w:rsidRPr="00700083" w:rsidTr="0099555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2015-16</w:t>
            </w: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16 </w:t>
            </w: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22 </w:t>
            </w:r>
          </w:p>
        </w:tc>
      </w:tr>
      <w:tr w:rsidR="00995558" w:rsidRPr="00700083" w:rsidTr="00995558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Всего победителей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995558" w:rsidRPr="00700083" w:rsidRDefault="00995558" w:rsidP="00995558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08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2B31EA" w:rsidRDefault="002B31EA" w:rsidP="00136E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1EA" w:rsidRDefault="002B31EA" w:rsidP="00136E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6EF1" w:rsidRPr="00700083" w:rsidRDefault="00136EF1" w:rsidP="00136EF1">
      <w:pPr>
        <w:spacing w:line="240" w:lineRule="auto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t xml:space="preserve">Вывод: отмечается положительная динамика количества победителей предметных  олимпиад, конкурсов различного уровня, рост показателя  с 22 до 97 и уровень побед повышается  с начала введения проекта. Участники  проекта Кузнецов Дмитрий (4б класс, учитель </w:t>
      </w:r>
      <w:proofErr w:type="spellStart"/>
      <w:r w:rsidRPr="00700083">
        <w:rPr>
          <w:rFonts w:ascii="Times New Roman" w:hAnsi="Times New Roman"/>
          <w:sz w:val="24"/>
          <w:szCs w:val="24"/>
        </w:rPr>
        <w:t>С.В.Четверикова</w:t>
      </w:r>
      <w:proofErr w:type="spellEnd"/>
      <w:r w:rsidRPr="00700083">
        <w:rPr>
          <w:rFonts w:ascii="Times New Roman" w:hAnsi="Times New Roman"/>
          <w:sz w:val="24"/>
          <w:szCs w:val="24"/>
        </w:rPr>
        <w:t>)  и Бурнашев Артём (4а класс, учитель О.А.Смирнова) стали  победителями  муниципального конкурса «Ученик года 2013». «Ученик года 2014».</w:t>
      </w:r>
    </w:p>
    <w:p w:rsidR="00A408C5" w:rsidRDefault="00A408C5"/>
    <w:sectPr w:rsidR="00A408C5" w:rsidSect="00136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EF1"/>
    <w:rsid w:val="00065CD0"/>
    <w:rsid w:val="00136EF1"/>
    <w:rsid w:val="002B31EA"/>
    <w:rsid w:val="007512DA"/>
    <w:rsid w:val="00804619"/>
    <w:rsid w:val="00991D64"/>
    <w:rsid w:val="00995558"/>
    <w:rsid w:val="009F4F6A"/>
    <w:rsid w:val="00A408C5"/>
    <w:rsid w:val="00FA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учащихся, участников конкурсов и олимпиад различного уровня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90</c:v>
                </c:pt>
                <c:pt idx="1">
                  <c:v>172</c:v>
                </c:pt>
                <c:pt idx="2">
                  <c:v>442</c:v>
                </c:pt>
                <c:pt idx="3">
                  <c:v>266</c:v>
                </c:pt>
                <c:pt idx="4">
                  <c:v>332</c:v>
                </c:pt>
                <c:pt idx="5">
                  <c:v>153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Лист1!$B$12:$G$12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Лист1!$B$13:$G$13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Лист1!$A$14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Лист1!$B$14:$G$14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Лист1!$A$15</c:f>
              <c:strCache>
                <c:ptCount val="1"/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1.9444444444444445E-2"/>
                  <c:y val="-9.25925925925929E-3"/>
                </c:manualLayout>
              </c:layout>
              <c:showVal val="1"/>
            </c:dLbl>
            <c:dLbl>
              <c:idx val="4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Лист1!$B$15:$G$15</c:f>
              <c:numCache>
                <c:formatCode>General</c:formatCode>
                <c:ptCount val="6"/>
              </c:numCache>
            </c:numRef>
          </c:val>
        </c:ser>
        <c:gapWidth val="75"/>
        <c:shape val="box"/>
        <c:axId val="73970048"/>
        <c:axId val="73971584"/>
        <c:axId val="0"/>
      </c:bar3DChart>
      <c:catAx>
        <c:axId val="73970048"/>
        <c:scaling>
          <c:orientation val="minMax"/>
        </c:scaling>
        <c:axPos val="b"/>
        <c:majorTickMark val="none"/>
        <c:tickLblPos val="nextTo"/>
        <c:crossAx val="73971584"/>
        <c:crosses val="autoZero"/>
        <c:auto val="1"/>
        <c:lblAlgn val="ctr"/>
        <c:lblOffset val="100"/>
      </c:catAx>
      <c:valAx>
        <c:axId val="73971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97004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учащихся, участников конкурсов и олимпиад различного уровня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Лист1!$A$11</c:f>
              <c:strCache>
                <c:ptCount val="1"/>
                <c:pt idx="0">
                  <c:v>Международный</c:v>
                </c:pt>
              </c:strCache>
            </c:strRef>
          </c:tx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Всероссийский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Лист1!$B$12:$G$12</c:f>
              <c:numCache>
                <c:formatCode>General</c:formatCode>
                <c:ptCount val="6"/>
                <c:pt idx="0">
                  <c:v>23</c:v>
                </c:pt>
                <c:pt idx="1">
                  <c:v>75</c:v>
                </c:pt>
                <c:pt idx="2">
                  <c:v>0</c:v>
                </c:pt>
                <c:pt idx="3">
                  <c:v>52</c:v>
                </c:pt>
                <c:pt idx="4">
                  <c:v>120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Региональный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Лист1!$B$13:$G$13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6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Лист1!$A$14</c:f>
              <c:strCache>
                <c:ptCount val="1"/>
                <c:pt idx="0">
                  <c:v>Муниципальный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Лист1!$B$14:$G$14</c:f>
              <c:numCache>
                <c:formatCode>General</c:formatCode>
                <c:ptCount val="6"/>
                <c:pt idx="0">
                  <c:v>41</c:v>
                </c:pt>
                <c:pt idx="1">
                  <c:v>0</c:v>
                </c:pt>
                <c:pt idx="2">
                  <c:v>48</c:v>
                </c:pt>
                <c:pt idx="3">
                  <c:v>60</c:v>
                </c:pt>
                <c:pt idx="4">
                  <c:v>96</c:v>
                </c:pt>
                <c:pt idx="5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Лист1!$A$15</c:f>
              <c:strCache>
                <c:ptCount val="1"/>
                <c:pt idx="0">
                  <c:v>Школьный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1.9444444444444445E-2"/>
                  <c:y val="-9.2592592592592934E-3"/>
                </c:manualLayout>
              </c:layout>
              <c:showVal val="1"/>
            </c:dLbl>
            <c:dLbl>
              <c:idx val="4"/>
              <c:layout>
                <c:manualLayout>
                  <c:x val="2.500000000000001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Лист1!$B$10:$G$10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Лист1!$B$15:$G$15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34</c:v>
                </c:pt>
                <c:pt idx="5">
                  <c:v>28</c:v>
                </c:pt>
              </c:numCache>
            </c:numRef>
          </c:val>
        </c:ser>
        <c:gapWidth val="75"/>
        <c:shape val="box"/>
        <c:axId val="67263104"/>
        <c:axId val="67326336"/>
        <c:axId val="0"/>
      </c:bar3DChart>
      <c:catAx>
        <c:axId val="67263104"/>
        <c:scaling>
          <c:orientation val="minMax"/>
        </c:scaling>
        <c:axPos val="b"/>
        <c:majorTickMark val="none"/>
        <c:tickLblPos val="nextTo"/>
        <c:crossAx val="67326336"/>
        <c:crosses val="autoZero"/>
        <c:auto val="1"/>
        <c:lblAlgn val="ctr"/>
        <c:lblOffset val="100"/>
      </c:catAx>
      <c:valAx>
        <c:axId val="67326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726310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17410870943717"/>
          <c:y val="4.2630245791403211E-2"/>
          <c:w val="0.81825144945985262"/>
          <c:h val="0.6957104948211156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Лист1!$B$1:$G$1</c:f>
              <c:strCache>
                <c:ptCount val="6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22</c:v>
                </c:pt>
                <c:pt idx="1">
                  <c:v>29</c:v>
                </c:pt>
                <c:pt idx="2">
                  <c:v>59</c:v>
                </c:pt>
                <c:pt idx="3">
                  <c:v>63</c:v>
                </c:pt>
                <c:pt idx="4">
                  <c:v>97</c:v>
                </c:pt>
                <c:pt idx="5">
                  <c:v>47</c:v>
                </c:pt>
              </c:numCache>
            </c:numRef>
          </c:val>
        </c:ser>
        <c:axId val="67341312"/>
        <c:axId val="67265280"/>
      </c:barChart>
      <c:catAx>
        <c:axId val="67341312"/>
        <c:scaling>
          <c:orientation val="minMax"/>
        </c:scaling>
        <c:axPos val="b"/>
        <c:tickLblPos val="nextTo"/>
        <c:crossAx val="67265280"/>
        <c:crosses val="autoZero"/>
        <c:auto val="1"/>
        <c:lblAlgn val="ctr"/>
        <c:lblOffset val="100"/>
      </c:catAx>
      <c:valAx>
        <c:axId val="67265280"/>
        <c:scaling>
          <c:orientation val="minMax"/>
        </c:scaling>
        <c:axPos val="l"/>
        <c:majorGridlines/>
        <c:numFmt formatCode="General" sourceLinked="1"/>
        <c:tickLblPos val="nextTo"/>
        <c:crossAx val="67341312"/>
        <c:crosses val="autoZero"/>
        <c:crossBetween val="between"/>
      </c:valAx>
    </c:plotArea>
    <c:plotVisOnly val="1"/>
    <c:dispBlanksAs val="gap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0.2028</cdr:x>
      <cdr:y>0.19726</cdr:y>
    </cdr:from>
    <cdr:to>
      <cdr:x>0.46155</cdr:x>
      <cdr:y>0.32571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87355" y="586854"/>
          <a:ext cx="1514901" cy="382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переделать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6</cp:revision>
  <dcterms:created xsi:type="dcterms:W3CDTF">2016-01-13T10:05:00Z</dcterms:created>
  <dcterms:modified xsi:type="dcterms:W3CDTF">2016-03-30T13:34:00Z</dcterms:modified>
</cp:coreProperties>
</file>