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DD" w:rsidRDefault="000811DD" w:rsidP="000811DD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519E5">
        <w:rPr>
          <w:rFonts w:eastAsiaTheme="minorHAnsi"/>
          <w:b/>
          <w:sz w:val="28"/>
          <w:szCs w:val="28"/>
          <w:lang w:eastAsia="en-US"/>
        </w:rPr>
        <w:t>Заявка</w:t>
      </w:r>
    </w:p>
    <w:p w:rsidR="000811DD" w:rsidRDefault="000811DD" w:rsidP="000811D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обобщение опыта реализации эффективных моделей и практик профессиональных образовательных организаций, реализующих образовательные программы по УГС 44.00.00 «Образование и педагогические науки»</w:t>
      </w:r>
    </w:p>
    <w:p w:rsidR="000049C5" w:rsidRPr="000049C5" w:rsidRDefault="00F3669B" w:rsidP="000049C5">
      <w:pPr>
        <w:spacing w:after="240"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Полное наименование образовательной организации: </w:t>
      </w:r>
      <w:r w:rsidR="000049C5" w:rsidRPr="000049C5">
        <w:rPr>
          <w:rFonts w:eastAsia="Calibri"/>
          <w:sz w:val="28"/>
          <w:szCs w:val="28"/>
          <w:u w:val="single"/>
          <w:lang w:eastAsia="en-US"/>
        </w:rPr>
        <w:t xml:space="preserve">Государственное автономное профессиональное образовательное учреждение </w:t>
      </w:r>
      <w:proofErr w:type="spellStart"/>
      <w:r w:rsidR="000049C5" w:rsidRPr="000049C5">
        <w:rPr>
          <w:rFonts w:eastAsia="Calibri"/>
          <w:sz w:val="28"/>
          <w:szCs w:val="28"/>
          <w:u w:val="single"/>
          <w:lang w:eastAsia="en-US"/>
        </w:rPr>
        <w:t>Стерлитамакский</w:t>
      </w:r>
      <w:proofErr w:type="spellEnd"/>
      <w:r w:rsidR="000049C5" w:rsidRPr="000049C5">
        <w:rPr>
          <w:rFonts w:eastAsia="Calibri"/>
          <w:sz w:val="28"/>
          <w:szCs w:val="28"/>
          <w:u w:val="single"/>
          <w:lang w:eastAsia="en-US"/>
        </w:rPr>
        <w:t xml:space="preserve"> многопрофильный профессиональный колледж</w:t>
      </w:r>
      <w:r w:rsidR="000049C5">
        <w:rPr>
          <w:rFonts w:eastAsia="Calibri"/>
          <w:sz w:val="28"/>
          <w:szCs w:val="28"/>
          <w:u w:val="single"/>
          <w:lang w:eastAsia="en-US"/>
        </w:rPr>
        <w:t xml:space="preserve"> (ГАПОУ СМПК)</w:t>
      </w:r>
    </w:p>
    <w:p w:rsidR="00F3669B" w:rsidRPr="000049C5" w:rsidRDefault="00F3669B" w:rsidP="000049C5">
      <w:pPr>
        <w:tabs>
          <w:tab w:val="left" w:pos="2143"/>
        </w:tabs>
        <w:spacing w:after="24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 адрес</w:t>
      </w:r>
      <w:r w:rsidR="00735E5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образовательной организации:</w:t>
      </w:r>
      <w:r w:rsidR="000049C5">
        <w:rPr>
          <w:rFonts w:eastAsiaTheme="minorHAnsi"/>
          <w:sz w:val="28"/>
          <w:szCs w:val="28"/>
          <w:lang w:eastAsia="en-US"/>
        </w:rPr>
        <w:t xml:space="preserve">  </w:t>
      </w:r>
      <w:r w:rsidR="0014284F" w:rsidRPr="000049C5">
        <w:rPr>
          <w:sz w:val="28"/>
          <w:szCs w:val="28"/>
          <w:u w:val="single"/>
        </w:rPr>
        <w:t>45310</w:t>
      </w:r>
      <w:r w:rsidR="000049C5" w:rsidRPr="000049C5">
        <w:rPr>
          <w:sz w:val="28"/>
          <w:szCs w:val="28"/>
          <w:u w:val="single"/>
        </w:rPr>
        <w:t>3</w:t>
      </w:r>
      <w:r w:rsidR="0014284F" w:rsidRPr="000049C5">
        <w:rPr>
          <w:sz w:val="28"/>
          <w:szCs w:val="28"/>
          <w:u w:val="single"/>
        </w:rPr>
        <w:t xml:space="preserve">, </w:t>
      </w:r>
      <w:r w:rsidRPr="000049C5">
        <w:rPr>
          <w:sz w:val="28"/>
          <w:szCs w:val="28"/>
          <w:u w:val="single"/>
        </w:rPr>
        <w:t xml:space="preserve">Республика Башкортостан, </w:t>
      </w:r>
      <w:r w:rsidR="0014284F" w:rsidRPr="000049C5">
        <w:rPr>
          <w:sz w:val="28"/>
          <w:szCs w:val="28"/>
          <w:u w:val="single"/>
        </w:rPr>
        <w:t xml:space="preserve">г. Стерлитамак, ул. </w:t>
      </w:r>
      <w:r w:rsidRPr="000049C5">
        <w:rPr>
          <w:sz w:val="28"/>
          <w:szCs w:val="28"/>
          <w:u w:val="single"/>
        </w:rPr>
        <w:t>Николаева, 124.</w:t>
      </w:r>
    </w:p>
    <w:p w:rsidR="00AF0FB3" w:rsidRDefault="00F3669B" w:rsidP="000049C5">
      <w:pPr>
        <w:tabs>
          <w:tab w:val="left" w:pos="2143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Контакты: тел./</w:t>
      </w:r>
      <w:r w:rsidRPr="0014284F">
        <w:rPr>
          <w:sz w:val="28"/>
          <w:szCs w:val="28"/>
        </w:rPr>
        <w:t>факс</w:t>
      </w:r>
      <w:r>
        <w:rPr>
          <w:sz w:val="28"/>
          <w:szCs w:val="28"/>
        </w:rPr>
        <w:t>:8(3473)43-64-84</w:t>
      </w:r>
      <w:r w:rsidR="0014284F" w:rsidRPr="0014284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F3669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0049C5">
        <w:rPr>
          <w:sz w:val="28"/>
          <w:szCs w:val="28"/>
        </w:rPr>
        <w:t xml:space="preserve"> </w:t>
      </w:r>
      <w:hyperlink r:id="rId9" w:history="1">
        <w:r w:rsidRPr="00167F71">
          <w:rPr>
            <w:rStyle w:val="a5"/>
            <w:sz w:val="28"/>
            <w:szCs w:val="28"/>
            <w:lang w:val="en-US"/>
          </w:rPr>
          <w:t>spc</w:t>
        </w:r>
        <w:r w:rsidRPr="00167F71">
          <w:rPr>
            <w:rStyle w:val="a5"/>
            <w:sz w:val="28"/>
            <w:szCs w:val="28"/>
          </w:rPr>
          <w:t>-</w:t>
        </w:r>
        <w:r w:rsidRPr="00167F71">
          <w:rPr>
            <w:rStyle w:val="a5"/>
            <w:sz w:val="28"/>
            <w:szCs w:val="28"/>
            <w:lang w:val="en-US"/>
          </w:rPr>
          <w:t>s</w:t>
        </w:r>
        <w:r w:rsidRPr="00167F71">
          <w:rPr>
            <w:rStyle w:val="a5"/>
            <w:sz w:val="28"/>
            <w:szCs w:val="28"/>
          </w:rPr>
          <w:t>@</w:t>
        </w:r>
        <w:r w:rsidRPr="00167F71">
          <w:rPr>
            <w:rStyle w:val="a5"/>
            <w:sz w:val="28"/>
            <w:szCs w:val="28"/>
            <w:lang w:val="en-US"/>
          </w:rPr>
          <w:t>mail</w:t>
        </w:r>
        <w:r w:rsidRPr="00167F71">
          <w:rPr>
            <w:rStyle w:val="a5"/>
            <w:sz w:val="28"/>
            <w:szCs w:val="28"/>
          </w:rPr>
          <w:t>.</w:t>
        </w:r>
        <w:r w:rsidRPr="00167F71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сайт </w:t>
      </w:r>
      <w:hyperlink r:id="rId10" w:history="1">
        <w:r w:rsidRPr="00525AB0">
          <w:rPr>
            <w:rStyle w:val="a5"/>
            <w:sz w:val="28"/>
            <w:szCs w:val="28"/>
            <w:u w:val="none"/>
          </w:rPr>
          <w:t>http://mirsmpc.ru/</w:t>
        </w:r>
      </w:hyperlink>
    </w:p>
    <w:p w:rsidR="00F3669B" w:rsidRPr="000049C5" w:rsidRDefault="00F3669B" w:rsidP="000049C5">
      <w:pPr>
        <w:tabs>
          <w:tab w:val="left" w:pos="2143"/>
        </w:tabs>
        <w:spacing w:after="240"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Ф.И.О. руководителя</w:t>
      </w:r>
      <w:r w:rsidR="00735E5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образовательной организации: </w:t>
      </w:r>
      <w:proofErr w:type="spellStart"/>
      <w:r w:rsidRPr="000049C5">
        <w:rPr>
          <w:rFonts w:eastAsiaTheme="minorHAnsi"/>
          <w:sz w:val="28"/>
          <w:szCs w:val="28"/>
          <w:u w:val="single"/>
          <w:lang w:eastAsia="en-US"/>
        </w:rPr>
        <w:t>Усевич</w:t>
      </w:r>
      <w:proofErr w:type="spellEnd"/>
      <w:r w:rsidRPr="000049C5">
        <w:rPr>
          <w:rFonts w:eastAsiaTheme="minorHAnsi"/>
          <w:sz w:val="28"/>
          <w:szCs w:val="28"/>
          <w:u w:val="single"/>
          <w:lang w:eastAsia="en-US"/>
        </w:rPr>
        <w:t xml:space="preserve"> Антонина Никифоровна</w:t>
      </w:r>
      <w:r w:rsidR="000049C5" w:rsidRPr="000049C5">
        <w:rPr>
          <w:rFonts w:eastAsiaTheme="minorHAnsi"/>
          <w:sz w:val="28"/>
          <w:szCs w:val="28"/>
          <w:u w:val="single"/>
          <w:lang w:eastAsia="en-US"/>
        </w:rPr>
        <w:t xml:space="preserve">, директор </w:t>
      </w:r>
    </w:p>
    <w:p w:rsidR="00F3669B" w:rsidRDefault="00F3669B" w:rsidP="00F3669B">
      <w:pPr>
        <w:tabs>
          <w:tab w:val="left" w:pos="214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49C5">
        <w:rPr>
          <w:rFonts w:eastAsiaTheme="minorHAnsi"/>
          <w:sz w:val="28"/>
          <w:szCs w:val="28"/>
          <w:lang w:eastAsia="en-US"/>
        </w:rPr>
        <w:t>Краткие статистические данные:</w:t>
      </w:r>
      <w:r w:rsidR="000049C5">
        <w:rPr>
          <w:rFonts w:eastAsiaTheme="minorHAnsi"/>
          <w:sz w:val="28"/>
          <w:szCs w:val="28"/>
          <w:lang w:eastAsia="en-US"/>
        </w:rPr>
        <w:t xml:space="preserve"> </w:t>
      </w:r>
    </w:p>
    <w:p w:rsidR="00325E11" w:rsidRDefault="00325E11" w:rsidP="00325E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Колледж осуществляет обучение специалистов</w:t>
      </w:r>
      <w:r w:rsidR="009B3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0049C5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н</w:t>
      </w:r>
      <w:r w:rsidRPr="00BA6D10">
        <w:rPr>
          <w:rFonts w:ascii="Times New Roman" w:hAnsi="Times New Roman"/>
          <w:sz w:val="28"/>
          <w:szCs w:val="28"/>
        </w:rPr>
        <w:t>аправлени</w:t>
      </w:r>
      <w:r>
        <w:rPr>
          <w:rFonts w:ascii="Times New Roman" w:hAnsi="Times New Roman"/>
          <w:sz w:val="28"/>
          <w:szCs w:val="28"/>
        </w:rPr>
        <w:t>ям</w:t>
      </w:r>
      <w:r w:rsidRPr="00BA6D10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Style w:val="aa"/>
          <w:rFonts w:ascii="Times New Roman" w:hAnsi="Times New Roman"/>
          <w:sz w:val="28"/>
          <w:szCs w:val="28"/>
        </w:rPr>
        <w:footnoteReference w:id="1"/>
      </w:r>
      <w:r w:rsidR="000049C5">
        <w:rPr>
          <w:rFonts w:ascii="Times New Roman" w:hAnsi="Times New Roman"/>
          <w:sz w:val="28"/>
          <w:szCs w:val="28"/>
        </w:rPr>
        <w:t xml:space="preserve">, в том числе </w:t>
      </w:r>
      <w:r w:rsidRPr="00BA6D10">
        <w:rPr>
          <w:rFonts w:ascii="Times New Roman" w:hAnsi="Times New Roman"/>
          <w:sz w:val="28"/>
          <w:szCs w:val="28"/>
        </w:rPr>
        <w:t>4402 Педагогическое образование</w:t>
      </w:r>
      <w:r w:rsidR="00E23387">
        <w:rPr>
          <w:rFonts w:ascii="Times New Roman" w:hAnsi="Times New Roman"/>
          <w:sz w:val="28"/>
          <w:szCs w:val="28"/>
        </w:rPr>
        <w:t xml:space="preserve"> </w:t>
      </w:r>
      <w:r w:rsidRPr="00BA6D10">
        <w:rPr>
          <w:rFonts w:ascii="Times New Roman" w:hAnsi="Times New Roman"/>
          <w:sz w:val="28"/>
          <w:szCs w:val="28"/>
        </w:rPr>
        <w:t>4406 Специальное (дефектологическое) образование</w:t>
      </w:r>
      <w:r w:rsidR="00E233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3387" w:rsidRPr="001664D5" w:rsidRDefault="00E23387" w:rsidP="00325E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2016-2017 учебном году в колледже обучались 1311 студентов, из них по специальности 44.02.01 Дошкольное образование – 197 человек, по специальности 44.02.04 Специальное дошкольное образование – 121 человек. Переподготовку по специальности </w:t>
      </w:r>
      <w:r w:rsidR="00FC65E6">
        <w:rPr>
          <w:rFonts w:ascii="Times New Roman" w:hAnsi="Times New Roman"/>
          <w:sz w:val="28"/>
          <w:szCs w:val="28"/>
        </w:rPr>
        <w:t>Дошкольное образование в текущем году прошли 52 человека, курсы повышения квалификации по этой же специальности – 568 человек.</w:t>
      </w:r>
    </w:p>
    <w:p w:rsidR="008D3BA8" w:rsidRDefault="00AF0FB3" w:rsidP="00074F73">
      <w:pPr>
        <w:tabs>
          <w:tab w:val="left" w:pos="2143"/>
        </w:tabs>
        <w:spacing w:line="360" w:lineRule="auto"/>
        <w:jc w:val="both"/>
        <w:rPr>
          <w:sz w:val="28"/>
          <w:szCs w:val="28"/>
        </w:rPr>
      </w:pPr>
      <w:r w:rsidRPr="00C2461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78990" cy="18516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BA8">
        <w:rPr>
          <w:sz w:val="28"/>
          <w:szCs w:val="28"/>
        </w:rPr>
        <w:t xml:space="preserve">2. </w:t>
      </w:r>
      <w:r w:rsidR="008D3BA8" w:rsidRPr="008D3BA8">
        <w:rPr>
          <w:b/>
          <w:sz w:val="28"/>
          <w:szCs w:val="28"/>
        </w:rPr>
        <w:t>Наименование направления</w:t>
      </w:r>
      <w:r w:rsidR="008D3BA8">
        <w:rPr>
          <w:sz w:val="28"/>
          <w:szCs w:val="28"/>
        </w:rPr>
        <w:t xml:space="preserve"> </w:t>
      </w:r>
    </w:p>
    <w:p w:rsidR="00AF0FB3" w:rsidRPr="00074F73" w:rsidRDefault="0013402E" w:rsidP="00074F73">
      <w:pPr>
        <w:tabs>
          <w:tab w:val="left" w:pos="214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Проект: </w:t>
      </w:r>
      <w:r w:rsidR="00F3669B" w:rsidRPr="00F3669B">
        <w:rPr>
          <w:sz w:val="28"/>
          <w:szCs w:val="28"/>
        </w:rPr>
        <w:t xml:space="preserve">Создание специализированного центра компетенций  </w:t>
      </w:r>
      <w:proofErr w:type="spellStart"/>
      <w:r w:rsidR="00F3669B" w:rsidRPr="00F3669B">
        <w:rPr>
          <w:sz w:val="28"/>
          <w:szCs w:val="28"/>
        </w:rPr>
        <w:t>Ворлдскиллс</w:t>
      </w:r>
      <w:proofErr w:type="spellEnd"/>
      <w:r w:rsidR="00F3669B" w:rsidRPr="00F3669B">
        <w:rPr>
          <w:sz w:val="28"/>
          <w:szCs w:val="28"/>
        </w:rPr>
        <w:t xml:space="preserve"> Россия по компетенции «Дошкольное воспитание» и организация его деятельности на базе Регионального ресурсного центра «Мир детства» ГАПОУ СМПК по подготовке высококвалифицированных воспитателей детей дошкольного возраста</w:t>
      </w:r>
    </w:p>
    <w:p w:rsidR="00AF0FB3" w:rsidRPr="00C24611" w:rsidRDefault="00AF0FB3" w:rsidP="002A5111">
      <w:pPr>
        <w:tabs>
          <w:tab w:val="left" w:pos="214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8358F" w:rsidRPr="00074F73" w:rsidRDefault="0013402E" w:rsidP="0013402E">
      <w:pPr>
        <w:tabs>
          <w:tab w:val="left" w:pos="21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402E">
        <w:rPr>
          <w:b/>
          <w:sz w:val="28"/>
          <w:szCs w:val="28"/>
        </w:rPr>
        <w:t>Описание актуальности направления проекта</w:t>
      </w:r>
    </w:p>
    <w:p w:rsidR="00FA448A" w:rsidRDefault="00E91E0C" w:rsidP="00074F7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Стерлитамакский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многопрофильный профессиональный колледж является ведущим учреждением среднего профессионального образования в области дошкольного образования не только в регионе, но и в России. Колледж является обладателем гранта в 40 млн. рублей в рамках нацпроекта «Образование», </w:t>
      </w:r>
      <w:r w:rsidR="007F3D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 результатам которого создан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Региональный ресурсный центр «Мир детства»</w:t>
      </w:r>
      <w:r w:rsidR="007F3D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Ресурсный центр обеспечивает инновационное развитие дошкольного образования в регионе, разрабатывает критерии его качества. </w:t>
      </w:r>
      <w:r w:rsidR="008125C0">
        <w:rPr>
          <w:rFonts w:ascii="Times New Roman" w:eastAsiaTheme="minorEastAsia" w:hAnsi="Times New Roman" w:cs="Times New Roman"/>
          <w:bCs/>
          <w:sz w:val="28"/>
          <w:szCs w:val="28"/>
        </w:rPr>
        <w:t>Материальная база и высококвалифицированные кадры центра являются ценным ресурсом</w:t>
      </w:r>
      <w:r w:rsidR="00FA44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который используется колледжем с 2014 года для подготовки участников к чемпионатам </w:t>
      </w:r>
      <w:proofErr w:type="spellStart"/>
      <w:r w:rsidR="00FA448A">
        <w:rPr>
          <w:rFonts w:ascii="Times New Roman" w:eastAsiaTheme="minorEastAsia" w:hAnsi="Times New Roman" w:cs="Times New Roman"/>
          <w:bCs/>
          <w:sz w:val="28"/>
          <w:szCs w:val="28"/>
        </w:rPr>
        <w:t>Ворлдскиллс</w:t>
      </w:r>
      <w:proofErr w:type="spellEnd"/>
      <w:r w:rsidR="00FA44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Россия. </w:t>
      </w:r>
      <w:r w:rsidR="008125C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FA44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2015 году Республика Башкортостан официально включилась в движение </w:t>
      </w:r>
      <w:proofErr w:type="spellStart"/>
      <w:r w:rsidR="00FA448A">
        <w:rPr>
          <w:rFonts w:ascii="Times New Roman" w:eastAsiaTheme="minorEastAsia" w:hAnsi="Times New Roman" w:cs="Times New Roman"/>
          <w:bCs/>
          <w:sz w:val="28"/>
          <w:szCs w:val="28"/>
        </w:rPr>
        <w:t>Ворлдскиллс</w:t>
      </w:r>
      <w:proofErr w:type="spellEnd"/>
      <w:r w:rsidR="00FA44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Россия, создав сеть </w:t>
      </w:r>
      <w:r w:rsidR="007D672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специализированных центров компетенций. </w:t>
      </w:r>
      <w:r w:rsidR="00FA448A" w:rsidRPr="00934ED2">
        <w:rPr>
          <w:rFonts w:ascii="Times New Roman" w:hAnsi="Times New Roman"/>
          <w:sz w:val="28"/>
          <w:szCs w:val="28"/>
        </w:rPr>
        <w:t>Приказом №2524 от 25.12.2015 г. Министерства образования Республики Башкортостан</w:t>
      </w:r>
      <w:r w:rsidR="00FA448A">
        <w:rPr>
          <w:rFonts w:ascii="Times New Roman" w:hAnsi="Times New Roman"/>
          <w:sz w:val="28"/>
          <w:szCs w:val="28"/>
        </w:rPr>
        <w:t xml:space="preserve"> на базе колледжа</w:t>
      </w:r>
      <w:r w:rsidR="00FA448A" w:rsidRPr="00934ED2">
        <w:rPr>
          <w:rFonts w:ascii="Times New Roman" w:hAnsi="Times New Roman"/>
          <w:sz w:val="28"/>
          <w:szCs w:val="28"/>
        </w:rPr>
        <w:t xml:space="preserve"> создан специализированный центр компетенций (СЦК) по трем компетенциям: Дошкольное воспитание, Видеомонтаж, Графический дизайн</w:t>
      </w:r>
    </w:p>
    <w:p w:rsidR="00074F73" w:rsidRDefault="00074F73" w:rsidP="00074F7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практических заданий в соответствии со стандартами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 от исполнителей 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t>творческ</w:t>
      </w:r>
      <w:r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t xml:space="preserve"> мы</w:t>
      </w:r>
      <w:r>
        <w:rPr>
          <w:rFonts w:ascii="Times New Roman" w:eastAsiaTheme="minorEastAsia" w:hAnsi="Times New Roman" w:cs="Times New Roman"/>
          <w:sz w:val="28"/>
          <w:szCs w:val="28"/>
        </w:rPr>
        <w:t>ш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>ения,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t xml:space="preserve"> вла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softHyphen/>
        <w:t>де</w:t>
      </w:r>
      <w:r>
        <w:rPr>
          <w:rFonts w:ascii="Times New Roman" w:eastAsiaTheme="minorEastAsia" w:hAnsi="Times New Roman" w:cs="Times New Roman"/>
          <w:sz w:val="28"/>
          <w:szCs w:val="28"/>
        </w:rPr>
        <w:t>ния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lastRenderedPageBreak/>
        <w:t>системным подходом к решению разнообразных психолого-педагогических, информационно-технических, социально-экономических, гуманитарных задач, способн</w:t>
      </w:r>
      <w:r>
        <w:rPr>
          <w:rFonts w:ascii="Times New Roman" w:eastAsiaTheme="minorEastAsia" w:hAnsi="Times New Roman" w:cs="Times New Roman"/>
          <w:sz w:val="28"/>
          <w:szCs w:val="28"/>
        </w:rPr>
        <w:t>ости</w:t>
      </w:r>
      <w:r w:rsidRPr="00130F44">
        <w:rPr>
          <w:rFonts w:ascii="Times New Roman" w:eastAsiaTheme="minorEastAsia" w:hAnsi="Times New Roman" w:cs="Times New Roman"/>
          <w:sz w:val="28"/>
          <w:szCs w:val="28"/>
        </w:rPr>
        <w:t xml:space="preserve"> не только гибко адаптироваться к новой среде, но и активно ее преобразовывать, создавая новые возможности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Введение стандартов и чемпионатной техники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в рамки содержания и технологии реализации ОПОП позволяет обеспечить массовость подготовки высококвалифицированных кадров. Это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Комплексу мер, направленных на совершенствование системы среднего профессионального образования, на 2015-2020 годы (утв. распоряжением Правительства РФ от 03.03.2015 г. № 349-р), который предусматривает использование результатов чемпионатов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Россия». </w:t>
      </w:r>
    </w:p>
    <w:p w:rsidR="00D33FDB" w:rsidRDefault="00D33FDB" w:rsidP="00074F7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2" w:rsidRDefault="00D33FDB" w:rsidP="00D33FDB">
      <w:pPr>
        <w:tabs>
          <w:tab w:val="left" w:pos="214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 Описание це</w:t>
      </w:r>
      <w:r w:rsidR="000E35FB" w:rsidRPr="00C2461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ей</w:t>
      </w:r>
      <w:r w:rsidR="000E35FB" w:rsidRPr="00C24611">
        <w:rPr>
          <w:b/>
          <w:sz w:val="28"/>
          <w:szCs w:val="28"/>
        </w:rPr>
        <w:t xml:space="preserve"> и задач</w:t>
      </w:r>
      <w:r w:rsidR="00D44A02">
        <w:rPr>
          <w:b/>
          <w:sz w:val="28"/>
          <w:szCs w:val="28"/>
        </w:rPr>
        <w:t xml:space="preserve"> проекта</w:t>
      </w:r>
    </w:p>
    <w:p w:rsidR="00E574CD" w:rsidRDefault="00E574CD" w:rsidP="00E574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Подготовка воспитателей детей дошкольного возраста в системе среднего профессионального образования, квалификация которых соответствует потребностям современной экономики и рынка труда, на основе использования стандартов </w:t>
      </w:r>
      <w:proofErr w:type="spellStart"/>
      <w:r w:rsidRPr="00F95EE9">
        <w:rPr>
          <w:sz w:val="28"/>
          <w:szCs w:val="28"/>
        </w:rPr>
        <w:t>Ворлдскиллс</w:t>
      </w:r>
      <w:proofErr w:type="spellEnd"/>
      <w:r w:rsidRPr="00F95EE9">
        <w:rPr>
          <w:sz w:val="28"/>
          <w:szCs w:val="28"/>
        </w:rPr>
        <w:t xml:space="preserve"> Россия</w:t>
      </w:r>
    </w:p>
    <w:p w:rsidR="00E574CD" w:rsidRDefault="00E574CD" w:rsidP="00E574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 xml:space="preserve">создание специализированного центра компетенций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 w:rsidRPr="00A3569A">
        <w:rPr>
          <w:sz w:val="28"/>
          <w:szCs w:val="28"/>
        </w:rPr>
        <w:t xml:space="preserve"> Россия по компетенции «Дошкольное воспитание» на базе Регионального ресурсного центра «Мир детств» ГАПОУ СМПК;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 xml:space="preserve">развитие материально-технического, учебно-методического и кадрового обеспечения </w:t>
      </w:r>
      <w:proofErr w:type="gramStart"/>
      <w:r w:rsidRPr="00A3569A">
        <w:rPr>
          <w:sz w:val="28"/>
          <w:szCs w:val="28"/>
        </w:rPr>
        <w:t>процесса подготовки высококвалифицированных воспитателей детей дошкольного возраста</w:t>
      </w:r>
      <w:proofErr w:type="gramEnd"/>
      <w:r w:rsidRPr="00A3569A">
        <w:rPr>
          <w:sz w:val="28"/>
          <w:szCs w:val="28"/>
        </w:rPr>
        <w:t xml:space="preserve"> в соответствии с требованиями стандартов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 w:rsidRPr="00A3569A">
        <w:rPr>
          <w:sz w:val="28"/>
          <w:szCs w:val="28"/>
        </w:rPr>
        <w:t>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 xml:space="preserve">активное распространение идей чемпионатного движения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 w:rsidRPr="00A3569A">
        <w:rPr>
          <w:sz w:val="28"/>
          <w:szCs w:val="28"/>
        </w:rPr>
        <w:t xml:space="preserve"> в регионе, подготовка участников к чемпионатам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 w:rsidRPr="00A3569A">
        <w:rPr>
          <w:sz w:val="28"/>
          <w:szCs w:val="28"/>
        </w:rPr>
        <w:t xml:space="preserve"> Россия различных уровней по компетенции «Дошкольное воспитание»;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>создание экспертного сообщества в регионе по компетенции «Дошкольное воспитание» на основе сетевого взаимодействия и использования дистанционных технологий;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Pr="00A3569A">
        <w:rPr>
          <w:sz w:val="28"/>
          <w:szCs w:val="28"/>
        </w:rPr>
        <w:t>проведение отборочных туров, региональных чемпионатов «Молодые профессионалы», в том числе открытых, по компетенции «Дошкольное воспитание»;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 xml:space="preserve">реализация основной профессиональной образовательной программы по специальности 44.02.01 Дошкольное образование, актуализированной с целью приведения в соответствие с содержанием стандартов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 w:rsidRPr="00A3569A">
        <w:rPr>
          <w:sz w:val="28"/>
          <w:szCs w:val="28"/>
        </w:rPr>
        <w:t xml:space="preserve"> по компетенции «Дошкольное воспитание» и с учетом квалификационных характеристик соответствующего </w:t>
      </w:r>
      <w:proofErr w:type="spellStart"/>
      <w:r w:rsidRPr="00A3569A">
        <w:rPr>
          <w:sz w:val="28"/>
          <w:szCs w:val="28"/>
        </w:rPr>
        <w:t>профстандарта</w:t>
      </w:r>
      <w:proofErr w:type="spellEnd"/>
      <w:r w:rsidRPr="00A3569A">
        <w:rPr>
          <w:sz w:val="28"/>
          <w:szCs w:val="28"/>
        </w:rPr>
        <w:t>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 xml:space="preserve">применение чемпионатной техники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 w:rsidRPr="00A3569A">
        <w:rPr>
          <w:sz w:val="28"/>
          <w:szCs w:val="28"/>
        </w:rPr>
        <w:t xml:space="preserve"> в образовательном процессе, в том числе для процедуры </w:t>
      </w:r>
      <w:proofErr w:type="gramStart"/>
      <w:r w:rsidRPr="00A3569A">
        <w:rPr>
          <w:sz w:val="28"/>
          <w:szCs w:val="28"/>
        </w:rPr>
        <w:t>оценки компетенций воспитателя детей дошкольного возраста</w:t>
      </w:r>
      <w:proofErr w:type="gramEnd"/>
      <w:r w:rsidRPr="00A3569A">
        <w:rPr>
          <w:sz w:val="28"/>
          <w:szCs w:val="28"/>
        </w:rPr>
        <w:t>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 xml:space="preserve">организация дополнительного профессионального образования и переподготовки воспитателей детей дошкольного возраста по программам, разработанным на основе стандартов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 w:rsidRPr="00A3569A">
        <w:rPr>
          <w:sz w:val="28"/>
          <w:szCs w:val="28"/>
        </w:rPr>
        <w:t>, в том числе с использованием дистанционных образовательных технологий;</w:t>
      </w:r>
    </w:p>
    <w:p w:rsidR="00E574CD" w:rsidRPr="00A3569A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>распространение опыта по реализации проекта, организация профессионального, экспертного обсуждения содержания подготовки воспитателей детей дошкольного возраста, его ежегодной актуализации и процедур оценки уровня квалификации  в рамках деятельности СЦК;</w:t>
      </w:r>
    </w:p>
    <w:p w:rsidR="00E574CD" w:rsidRDefault="00E574CD" w:rsidP="00E574CD">
      <w:pPr>
        <w:pStyle w:val="a7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A3569A">
        <w:rPr>
          <w:sz w:val="28"/>
          <w:szCs w:val="28"/>
        </w:rPr>
        <w:t xml:space="preserve">удовлетворение потребностей экономики </w:t>
      </w:r>
      <w:r>
        <w:rPr>
          <w:sz w:val="28"/>
          <w:szCs w:val="28"/>
        </w:rPr>
        <w:t xml:space="preserve">региона </w:t>
      </w:r>
      <w:r w:rsidRPr="00A3569A">
        <w:rPr>
          <w:sz w:val="28"/>
          <w:szCs w:val="28"/>
        </w:rPr>
        <w:t>и современно</w:t>
      </w:r>
      <w:r>
        <w:rPr>
          <w:sz w:val="28"/>
          <w:szCs w:val="28"/>
        </w:rPr>
        <w:t>го</w:t>
      </w:r>
      <w:r w:rsidRPr="00A3569A">
        <w:rPr>
          <w:sz w:val="28"/>
          <w:szCs w:val="28"/>
        </w:rPr>
        <w:t xml:space="preserve"> рынка труда в </w:t>
      </w:r>
      <w:r>
        <w:rPr>
          <w:sz w:val="28"/>
          <w:szCs w:val="28"/>
        </w:rPr>
        <w:t>высококвали</w:t>
      </w:r>
      <w:r w:rsidRPr="00A3569A">
        <w:rPr>
          <w:sz w:val="28"/>
          <w:szCs w:val="28"/>
        </w:rPr>
        <w:t>фи</w:t>
      </w:r>
      <w:r>
        <w:rPr>
          <w:sz w:val="28"/>
          <w:szCs w:val="28"/>
        </w:rPr>
        <w:t>цированных</w:t>
      </w:r>
      <w:r w:rsidRPr="00A3569A">
        <w:rPr>
          <w:sz w:val="28"/>
          <w:szCs w:val="28"/>
        </w:rPr>
        <w:t xml:space="preserve"> воспитателя</w:t>
      </w:r>
      <w:r>
        <w:rPr>
          <w:sz w:val="28"/>
          <w:szCs w:val="28"/>
        </w:rPr>
        <w:t>х</w:t>
      </w:r>
      <w:r w:rsidRPr="00A3569A">
        <w:rPr>
          <w:sz w:val="28"/>
          <w:szCs w:val="28"/>
        </w:rPr>
        <w:t xml:space="preserve"> детей дошкольного возраста</w:t>
      </w:r>
      <w:r>
        <w:rPr>
          <w:sz w:val="28"/>
          <w:szCs w:val="28"/>
        </w:rPr>
        <w:t>.</w:t>
      </w:r>
    </w:p>
    <w:p w:rsidR="00E574CD" w:rsidRDefault="00E574CD" w:rsidP="00E574CD">
      <w:pPr>
        <w:pStyle w:val="a7"/>
        <w:spacing w:line="360" w:lineRule="auto"/>
        <w:ind w:left="426"/>
        <w:jc w:val="both"/>
        <w:rPr>
          <w:sz w:val="28"/>
          <w:szCs w:val="28"/>
        </w:rPr>
      </w:pPr>
    </w:p>
    <w:p w:rsidR="00D44A02" w:rsidRDefault="00E574CD" w:rsidP="00E574CD">
      <w:pPr>
        <w:spacing w:line="360" w:lineRule="auto"/>
        <w:jc w:val="both"/>
        <w:rPr>
          <w:sz w:val="28"/>
          <w:szCs w:val="28"/>
        </w:rPr>
      </w:pPr>
      <w:r w:rsidRPr="00BD24E3">
        <w:rPr>
          <w:sz w:val="28"/>
          <w:szCs w:val="28"/>
        </w:rPr>
        <w:t>Целевая аудитория</w:t>
      </w:r>
      <w:r>
        <w:rPr>
          <w:sz w:val="28"/>
          <w:szCs w:val="28"/>
        </w:rPr>
        <w:t xml:space="preserve">: организации среднего профессионального образования, осуществляющие подготовку воспитателей детей дошкольного возраста; дошкольные образовательные организации; лица, желающие получить квалификацию «Воспитатель детей дошкольного возраста» в соответствии с требованиями </w:t>
      </w:r>
      <w:r w:rsidRPr="00A3569A">
        <w:rPr>
          <w:sz w:val="28"/>
          <w:szCs w:val="28"/>
        </w:rPr>
        <w:t xml:space="preserve">стандартов </w:t>
      </w:r>
      <w:proofErr w:type="spellStart"/>
      <w:r w:rsidRPr="00A3569A"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; организаторы и участники чемпионатного движения «молодые профессионалы»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Россия.</w:t>
      </w:r>
    </w:p>
    <w:p w:rsidR="00D33FDB" w:rsidRPr="00E574CD" w:rsidRDefault="00D33FDB" w:rsidP="00E574CD">
      <w:pPr>
        <w:spacing w:line="360" w:lineRule="auto"/>
        <w:jc w:val="both"/>
        <w:rPr>
          <w:sz w:val="28"/>
          <w:szCs w:val="28"/>
        </w:rPr>
      </w:pPr>
    </w:p>
    <w:p w:rsidR="00C24611" w:rsidRPr="00C24611" w:rsidRDefault="00D33FDB" w:rsidP="00D33FDB">
      <w:pPr>
        <w:tabs>
          <w:tab w:val="left" w:pos="214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E35FB" w:rsidRPr="00C24611">
        <w:rPr>
          <w:b/>
          <w:sz w:val="28"/>
          <w:szCs w:val="28"/>
        </w:rPr>
        <w:t>Нормативно-правовое обеспечение</w:t>
      </w:r>
      <w:r w:rsidR="00D44A02">
        <w:rPr>
          <w:b/>
          <w:sz w:val="28"/>
          <w:szCs w:val="28"/>
        </w:rPr>
        <w:t xml:space="preserve"> проекта</w:t>
      </w:r>
    </w:p>
    <w:p w:rsidR="000E35FB" w:rsidRDefault="000E35FB" w:rsidP="00C24611">
      <w:pPr>
        <w:tabs>
          <w:tab w:val="left" w:pos="2143"/>
        </w:tabs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Реализация данного направления регламентируется следующими нормативными актами:</w:t>
      </w:r>
    </w:p>
    <w:p w:rsidR="00E822F5" w:rsidRPr="00010703" w:rsidRDefault="00E822F5" w:rsidP="00010703">
      <w:pPr>
        <w:pStyle w:val="a7"/>
        <w:numPr>
          <w:ilvl w:val="0"/>
          <w:numId w:val="40"/>
        </w:numPr>
        <w:tabs>
          <w:tab w:val="left" w:pos="2143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010703">
        <w:rPr>
          <w:sz w:val="28"/>
          <w:szCs w:val="28"/>
        </w:rPr>
        <w:t>Федеральный закон от 29 декабря 2012 г. N 273-ФЗ "Об образовании в Российской Федерации;</w:t>
      </w:r>
    </w:p>
    <w:p w:rsidR="00E822F5" w:rsidRPr="00E822F5" w:rsidRDefault="00E822F5" w:rsidP="00010703">
      <w:pPr>
        <w:pStyle w:val="ab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мер, направленных на совершенствование системы среднего профессионального образования, на 2015-2020 годы (утв. распоряжением Правительства РФ от 03.03.2015 г. № 349-р)</w:t>
      </w:r>
      <w:r w:rsidR="00772B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F5" w:rsidRPr="00E822F5" w:rsidRDefault="00E822F5" w:rsidP="00010703">
      <w:pPr>
        <w:pStyle w:val="a6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822F5">
        <w:rPr>
          <w:sz w:val="28"/>
          <w:szCs w:val="28"/>
        </w:rPr>
        <w:t>ФГОС СПО 44.02.01 Дошкольное образование</w:t>
      </w:r>
      <w:r w:rsidR="00010703">
        <w:rPr>
          <w:sz w:val="28"/>
          <w:szCs w:val="28"/>
        </w:rPr>
        <w:t>;</w:t>
      </w:r>
    </w:p>
    <w:p w:rsidR="00E822F5" w:rsidRPr="00E822F5" w:rsidRDefault="00E822F5" w:rsidP="00010703">
      <w:pPr>
        <w:pStyle w:val="a6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gramStart"/>
      <w:r w:rsidRPr="00E822F5">
        <w:rPr>
          <w:sz w:val="28"/>
          <w:szCs w:val="28"/>
        </w:rPr>
        <w:t>Федеральный государственный образовательный стандарт дошкольного образования (утв. пр.</w:t>
      </w:r>
      <w:proofErr w:type="gramEnd"/>
      <w:r w:rsidRPr="00E822F5">
        <w:rPr>
          <w:sz w:val="28"/>
          <w:szCs w:val="28"/>
        </w:rPr>
        <w:t xml:space="preserve"> </w:t>
      </w:r>
      <w:proofErr w:type="spellStart"/>
      <w:proofErr w:type="gramStart"/>
      <w:r w:rsidRPr="00E822F5">
        <w:rPr>
          <w:sz w:val="28"/>
          <w:szCs w:val="28"/>
        </w:rPr>
        <w:t>Минобрнауки</w:t>
      </w:r>
      <w:proofErr w:type="spellEnd"/>
      <w:r w:rsidRPr="00E822F5">
        <w:rPr>
          <w:sz w:val="28"/>
          <w:szCs w:val="28"/>
        </w:rPr>
        <w:t xml:space="preserve"> России от 17 октября 2013 г. N 1155 г.)</w:t>
      </w:r>
      <w:r w:rsidR="00010703">
        <w:rPr>
          <w:sz w:val="28"/>
          <w:szCs w:val="28"/>
        </w:rPr>
        <w:t>;</w:t>
      </w:r>
      <w:proofErr w:type="gramEnd"/>
    </w:p>
    <w:p w:rsidR="00E822F5" w:rsidRPr="00E822F5" w:rsidRDefault="00010703" w:rsidP="00010703">
      <w:pPr>
        <w:pStyle w:val="a6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2F5" w:rsidRPr="00E822F5">
        <w:rPr>
          <w:sz w:val="28"/>
          <w:szCs w:val="28"/>
        </w:rPr>
        <w:t>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F6076F">
        <w:rPr>
          <w:sz w:val="28"/>
          <w:szCs w:val="28"/>
        </w:rPr>
        <w:t>;</w:t>
      </w:r>
    </w:p>
    <w:p w:rsidR="00C24611" w:rsidRPr="00010703" w:rsidRDefault="000E35FB" w:rsidP="00010703">
      <w:pPr>
        <w:pStyle w:val="a7"/>
        <w:numPr>
          <w:ilvl w:val="0"/>
          <w:numId w:val="40"/>
        </w:numPr>
        <w:tabs>
          <w:tab w:val="left" w:pos="2143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010703">
        <w:rPr>
          <w:sz w:val="28"/>
          <w:szCs w:val="28"/>
        </w:rPr>
        <w:t>Положение об аккредитации специализированных центров компетенций</w:t>
      </w:r>
      <w:r w:rsidR="00010703">
        <w:rPr>
          <w:sz w:val="28"/>
          <w:szCs w:val="28"/>
        </w:rPr>
        <w:t>;</w:t>
      </w:r>
      <w:r w:rsidRPr="00010703">
        <w:rPr>
          <w:sz w:val="28"/>
          <w:szCs w:val="28"/>
        </w:rPr>
        <w:t xml:space="preserve">   </w:t>
      </w:r>
    </w:p>
    <w:p w:rsidR="00C24611" w:rsidRPr="00010703" w:rsidRDefault="00C24611" w:rsidP="00010703">
      <w:pPr>
        <w:pStyle w:val="a7"/>
        <w:numPr>
          <w:ilvl w:val="0"/>
          <w:numId w:val="40"/>
        </w:numPr>
        <w:tabs>
          <w:tab w:val="left" w:pos="2143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010703">
        <w:rPr>
          <w:sz w:val="28"/>
          <w:szCs w:val="28"/>
        </w:rPr>
        <w:t>Типовой регламент Регионального чемпионата  «Молодые профессионалы» (</w:t>
      </w:r>
      <w:proofErr w:type="spellStart"/>
      <w:r w:rsidRPr="00010703">
        <w:rPr>
          <w:sz w:val="28"/>
          <w:szCs w:val="28"/>
        </w:rPr>
        <w:t>WorldskillsRussia</w:t>
      </w:r>
      <w:proofErr w:type="spellEnd"/>
      <w:r w:rsidRPr="00010703">
        <w:rPr>
          <w:sz w:val="28"/>
          <w:szCs w:val="28"/>
        </w:rPr>
        <w:t>)</w:t>
      </w:r>
      <w:r w:rsidR="00010703">
        <w:rPr>
          <w:sz w:val="28"/>
          <w:szCs w:val="28"/>
        </w:rPr>
        <w:t>;</w:t>
      </w:r>
      <w:r w:rsidRPr="00010703">
        <w:rPr>
          <w:sz w:val="28"/>
          <w:szCs w:val="28"/>
        </w:rPr>
        <w:t xml:space="preserve">   </w:t>
      </w:r>
    </w:p>
    <w:p w:rsidR="00C24611" w:rsidRPr="00010703" w:rsidRDefault="000E35FB" w:rsidP="00010703">
      <w:pPr>
        <w:pStyle w:val="a7"/>
        <w:numPr>
          <w:ilvl w:val="0"/>
          <w:numId w:val="40"/>
        </w:numPr>
        <w:tabs>
          <w:tab w:val="left" w:pos="2143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010703">
        <w:rPr>
          <w:sz w:val="28"/>
          <w:szCs w:val="28"/>
        </w:rPr>
        <w:t>Регламент Финала национального чемпионата  «Молодые профессионалы» (</w:t>
      </w:r>
      <w:proofErr w:type="spellStart"/>
      <w:r w:rsidRPr="00010703">
        <w:rPr>
          <w:sz w:val="28"/>
          <w:szCs w:val="28"/>
        </w:rPr>
        <w:t>W</w:t>
      </w:r>
      <w:r w:rsidR="00C24611" w:rsidRPr="00010703">
        <w:rPr>
          <w:sz w:val="28"/>
          <w:szCs w:val="28"/>
        </w:rPr>
        <w:t>orldskills</w:t>
      </w:r>
      <w:r w:rsidRPr="00010703">
        <w:rPr>
          <w:sz w:val="28"/>
          <w:szCs w:val="28"/>
        </w:rPr>
        <w:t>R</w:t>
      </w:r>
      <w:r w:rsidR="00C24611" w:rsidRPr="00010703">
        <w:rPr>
          <w:sz w:val="28"/>
          <w:szCs w:val="28"/>
        </w:rPr>
        <w:t>ussia</w:t>
      </w:r>
      <w:proofErr w:type="spellEnd"/>
      <w:r w:rsidRPr="00010703">
        <w:rPr>
          <w:sz w:val="28"/>
          <w:szCs w:val="28"/>
        </w:rPr>
        <w:t>)</w:t>
      </w:r>
      <w:r w:rsidR="00010703">
        <w:rPr>
          <w:sz w:val="28"/>
          <w:szCs w:val="28"/>
        </w:rPr>
        <w:t>;</w:t>
      </w:r>
      <w:r w:rsidRPr="00010703">
        <w:rPr>
          <w:sz w:val="28"/>
          <w:szCs w:val="28"/>
        </w:rPr>
        <w:t xml:space="preserve">   </w:t>
      </w:r>
    </w:p>
    <w:p w:rsidR="00C24611" w:rsidRDefault="00C24611" w:rsidP="00010703">
      <w:pPr>
        <w:pStyle w:val="a7"/>
        <w:numPr>
          <w:ilvl w:val="0"/>
          <w:numId w:val="40"/>
        </w:numPr>
        <w:shd w:val="clear" w:color="auto" w:fill="FFFFFF"/>
        <w:tabs>
          <w:tab w:val="left" w:pos="2143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010703">
        <w:rPr>
          <w:sz w:val="28"/>
          <w:szCs w:val="28"/>
        </w:rPr>
        <w:t xml:space="preserve">Кодекс этики движения </w:t>
      </w:r>
      <w:proofErr w:type="spellStart"/>
      <w:r w:rsidRPr="00010703">
        <w:rPr>
          <w:sz w:val="28"/>
          <w:szCs w:val="28"/>
        </w:rPr>
        <w:t>WorldskillsRussia</w:t>
      </w:r>
      <w:r w:rsidR="00010703" w:rsidRPr="00010703">
        <w:rPr>
          <w:sz w:val="28"/>
          <w:szCs w:val="28"/>
        </w:rPr>
        <w:t>;</w:t>
      </w:r>
      <w:r w:rsidRPr="00010703">
        <w:rPr>
          <w:sz w:val="28"/>
          <w:szCs w:val="28"/>
        </w:rPr>
        <w:t>Санитарно-эпидемиологические</w:t>
      </w:r>
      <w:proofErr w:type="spellEnd"/>
      <w:r w:rsidRPr="00010703">
        <w:rPr>
          <w:sz w:val="28"/>
          <w:szCs w:val="28"/>
        </w:rPr>
        <w:t xml:space="preserve">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 г. N 26)</w:t>
      </w:r>
      <w:r w:rsidR="009C4A56">
        <w:rPr>
          <w:sz w:val="28"/>
          <w:szCs w:val="28"/>
        </w:rPr>
        <w:t>.</w:t>
      </w:r>
    </w:p>
    <w:p w:rsidR="00CA1273" w:rsidRPr="00010703" w:rsidRDefault="00CA1273" w:rsidP="00CA1273">
      <w:pPr>
        <w:pStyle w:val="a7"/>
        <w:shd w:val="clear" w:color="auto" w:fill="FFFFFF"/>
        <w:tabs>
          <w:tab w:val="left" w:pos="2143"/>
        </w:tabs>
        <w:spacing w:line="360" w:lineRule="auto"/>
        <w:ind w:left="567"/>
        <w:jc w:val="both"/>
        <w:rPr>
          <w:sz w:val="28"/>
          <w:szCs w:val="28"/>
        </w:rPr>
      </w:pPr>
    </w:p>
    <w:p w:rsidR="002A5111" w:rsidRPr="00C24611" w:rsidRDefault="00CA1273" w:rsidP="001150A0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none"/>
          <w:lang w:val="ru-RU"/>
        </w:rPr>
      </w:pPr>
      <w:bookmarkStart w:id="0" w:name="_Toc409971273"/>
      <w:r>
        <w:rPr>
          <w:rFonts w:ascii="Times New Roman" w:hAnsi="Times New Roman"/>
          <w:sz w:val="28"/>
          <w:szCs w:val="28"/>
          <w:u w:val="none"/>
          <w:lang w:val="ru-RU"/>
        </w:rPr>
        <w:t xml:space="preserve">6. </w:t>
      </w:r>
      <w:r>
        <w:rPr>
          <w:rFonts w:ascii="Times New Roman" w:hAnsi="Times New Roman"/>
          <w:caps w:val="0"/>
          <w:sz w:val="28"/>
          <w:szCs w:val="28"/>
          <w:u w:val="none"/>
          <w:lang w:val="ru-RU"/>
        </w:rPr>
        <w:t>Описание образовательной практики/проекта</w:t>
      </w:r>
    </w:p>
    <w:p w:rsidR="005C550F" w:rsidRPr="001150A0" w:rsidRDefault="005C550F" w:rsidP="005C550F">
      <w:pPr>
        <w:pStyle w:val="ab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A0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5C550F" w:rsidRPr="005C550F" w:rsidRDefault="005C550F" w:rsidP="000D46B3">
      <w:pPr>
        <w:pStyle w:val="ab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5C550F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550F">
        <w:rPr>
          <w:rFonts w:ascii="Times New Roman" w:hAnsi="Times New Roman" w:cs="Times New Roman"/>
          <w:sz w:val="28"/>
          <w:szCs w:val="28"/>
        </w:rPr>
        <w:t xml:space="preserve"> специализированного центра компетенций  </w:t>
      </w:r>
      <w:proofErr w:type="spellStart"/>
      <w:r w:rsidRPr="005C550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C550F">
        <w:rPr>
          <w:rFonts w:ascii="Times New Roman" w:hAnsi="Times New Roman" w:cs="Times New Roman"/>
          <w:sz w:val="28"/>
          <w:szCs w:val="28"/>
        </w:rPr>
        <w:t xml:space="preserve"> Россия по компетенции «Дошкольное воспитание» 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550F">
        <w:rPr>
          <w:rFonts w:ascii="Times New Roman" w:hAnsi="Times New Roman" w:cs="Times New Roman"/>
          <w:sz w:val="28"/>
          <w:szCs w:val="28"/>
        </w:rPr>
        <w:t xml:space="preserve"> его деятельности на базе Регионального ресурсного центра «Мир детства» ГАПОУ СМПК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C550F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550F">
        <w:rPr>
          <w:rFonts w:ascii="Times New Roman" w:hAnsi="Times New Roman" w:cs="Times New Roman"/>
          <w:sz w:val="28"/>
          <w:szCs w:val="28"/>
        </w:rPr>
        <w:t xml:space="preserve"> высококвалифицированных воспитателей детей дошкольного возраст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696"/>
        <w:gridCol w:w="3523"/>
        <w:gridCol w:w="3775"/>
        <w:gridCol w:w="1753"/>
      </w:tblGrid>
      <w:tr w:rsidR="005C550F" w:rsidRPr="00E859DA" w:rsidTr="005C550F">
        <w:tc>
          <w:tcPr>
            <w:tcW w:w="696" w:type="dxa"/>
          </w:tcPr>
          <w:p w:rsidR="005C550F" w:rsidRPr="00E859DA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3" w:type="dxa"/>
          </w:tcPr>
          <w:p w:rsidR="005C550F" w:rsidRPr="00E859DA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3775" w:type="dxa"/>
          </w:tcPr>
          <w:p w:rsidR="005C550F" w:rsidRPr="00E859DA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  <w:tc>
          <w:tcPr>
            <w:tcW w:w="1753" w:type="dxa"/>
          </w:tcPr>
          <w:p w:rsidR="005C550F" w:rsidRPr="00E859DA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</w:tr>
      <w:tr w:rsidR="005C550F" w:rsidRPr="00550317" w:rsidTr="005C550F">
        <w:tc>
          <w:tcPr>
            <w:tcW w:w="696" w:type="dxa"/>
          </w:tcPr>
          <w:p w:rsidR="005C550F" w:rsidRPr="00550317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9051" w:type="dxa"/>
            <w:gridSpan w:val="3"/>
          </w:tcPr>
          <w:p w:rsidR="005C550F" w:rsidRPr="00550317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Подготовительный этап</w:t>
            </w:r>
          </w:p>
        </w:tc>
      </w:tr>
      <w:tr w:rsidR="005C550F" w:rsidRPr="00E859DA" w:rsidTr="005C550F">
        <w:tc>
          <w:tcPr>
            <w:tcW w:w="696" w:type="dxa"/>
          </w:tcPr>
          <w:p w:rsidR="005C550F" w:rsidRPr="00E859DA" w:rsidRDefault="005C550F" w:rsidP="005C550F">
            <w:pPr>
              <w:pStyle w:val="ab"/>
              <w:numPr>
                <w:ilvl w:val="1"/>
                <w:numId w:val="39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3" w:type="dxa"/>
          </w:tcPr>
          <w:p w:rsidR="005C550F" w:rsidRDefault="005C550F" w:rsidP="00E822F5">
            <w:pPr>
              <w:pStyle w:val="ab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Теоретическое исследование проблемы </w:t>
            </w:r>
            <w:r w:rsidRPr="00550317">
              <w:rPr>
                <w:rFonts w:ascii="Times New Roman" w:hAnsi="Times New Roman" w:cs="Times New Roman"/>
                <w:sz w:val="24"/>
                <w:szCs w:val="28"/>
              </w:rPr>
              <w:t xml:space="preserve">применения стандартов </w:t>
            </w:r>
            <w:proofErr w:type="spellStart"/>
            <w:r w:rsidRPr="00550317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550317">
              <w:rPr>
                <w:rFonts w:ascii="Times New Roman" w:hAnsi="Times New Roman" w:cs="Times New Roman"/>
                <w:sz w:val="24"/>
                <w:szCs w:val="28"/>
              </w:rPr>
              <w:t xml:space="preserve"> для подготовки высококвалифицированных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</w:p>
          <w:p w:rsidR="005C550F" w:rsidRPr="00E859DA" w:rsidRDefault="005C550F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5" w:type="dxa"/>
          </w:tcPr>
          <w:p w:rsidR="005C550F" w:rsidRDefault="005C550F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Формулирование актуальности, новизны и практической значимости проекта, выявление опыта реализации аналогичных проектов</w:t>
            </w:r>
          </w:p>
          <w:p w:rsidR="005C550F" w:rsidRPr="00FE461A" w:rsidRDefault="005C550F" w:rsidP="00E822F5">
            <w:pPr>
              <w:pStyle w:val="ab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потребности российской экономики в </w:t>
            </w:r>
            <w:r w:rsidRPr="00550317">
              <w:rPr>
                <w:rFonts w:ascii="Times New Roman" w:hAnsi="Times New Roman" w:cs="Times New Roman"/>
                <w:sz w:val="24"/>
                <w:szCs w:val="28"/>
              </w:rPr>
              <w:t xml:space="preserve">высококвалифицированных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</w:p>
          <w:p w:rsidR="005C550F" w:rsidRPr="00E859DA" w:rsidRDefault="005C550F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 способов и инструментов для реализации проекта</w:t>
            </w:r>
          </w:p>
        </w:tc>
        <w:tc>
          <w:tcPr>
            <w:tcW w:w="1753" w:type="dxa"/>
          </w:tcPr>
          <w:p w:rsidR="005C550F" w:rsidRPr="00E859DA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Март-апрель 2016 г.</w:t>
            </w:r>
          </w:p>
        </w:tc>
      </w:tr>
      <w:tr w:rsidR="005C550F" w:rsidRPr="00E859DA" w:rsidTr="005C550F">
        <w:tc>
          <w:tcPr>
            <w:tcW w:w="696" w:type="dxa"/>
          </w:tcPr>
          <w:p w:rsidR="005C550F" w:rsidRPr="00E859DA" w:rsidRDefault="005C550F" w:rsidP="005C550F">
            <w:pPr>
              <w:pStyle w:val="ab"/>
              <w:numPr>
                <w:ilvl w:val="1"/>
                <w:numId w:val="39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3" w:type="dxa"/>
          </w:tcPr>
          <w:p w:rsidR="005C550F" w:rsidRDefault="005C550F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рисков</w:t>
            </w:r>
          </w:p>
        </w:tc>
        <w:tc>
          <w:tcPr>
            <w:tcW w:w="3775" w:type="dxa"/>
          </w:tcPr>
          <w:p w:rsidR="005C550F" w:rsidRDefault="005C550F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Риски сформулированы, минимизированы</w:t>
            </w:r>
          </w:p>
        </w:tc>
        <w:tc>
          <w:tcPr>
            <w:tcW w:w="1753" w:type="dxa"/>
          </w:tcPr>
          <w:p w:rsidR="005C550F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Май-июнь 2016 г.</w:t>
            </w:r>
          </w:p>
        </w:tc>
      </w:tr>
      <w:tr w:rsidR="005C550F" w:rsidRPr="00894556" w:rsidTr="005C550F">
        <w:tc>
          <w:tcPr>
            <w:tcW w:w="696" w:type="dxa"/>
          </w:tcPr>
          <w:p w:rsidR="005C550F" w:rsidRPr="00894556" w:rsidRDefault="005C550F" w:rsidP="005C550F">
            <w:pPr>
              <w:pStyle w:val="ab"/>
              <w:numPr>
                <w:ilvl w:val="0"/>
                <w:numId w:val="3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51" w:type="dxa"/>
            <w:gridSpan w:val="3"/>
          </w:tcPr>
          <w:p w:rsidR="005C550F" w:rsidRPr="00894556" w:rsidRDefault="005C550F" w:rsidP="00E822F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Основной этап</w:t>
            </w:r>
          </w:p>
        </w:tc>
      </w:tr>
      <w:tr w:rsidR="00992D80" w:rsidRPr="00E859DA" w:rsidTr="005C550F">
        <w:tc>
          <w:tcPr>
            <w:tcW w:w="696" w:type="dxa"/>
          </w:tcPr>
          <w:p w:rsidR="00992D80" w:rsidRPr="00E859DA" w:rsidRDefault="00992D80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3523" w:type="dxa"/>
          </w:tcPr>
          <w:p w:rsidR="00992D80" w:rsidRDefault="005C1519" w:rsidP="0061216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нормативной базы открытия </w:t>
            </w:r>
            <w:r w:rsidRPr="005C1519">
              <w:rPr>
                <w:rFonts w:ascii="Times New Roman" w:hAnsi="Times New Roman" w:cs="Times New Roman"/>
                <w:sz w:val="24"/>
                <w:szCs w:val="28"/>
              </w:rPr>
              <w:t xml:space="preserve">специализированного центра компетенций  </w:t>
            </w:r>
            <w:proofErr w:type="spellStart"/>
            <w:r w:rsidRPr="005C1519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5C1519"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</w:tc>
        <w:tc>
          <w:tcPr>
            <w:tcW w:w="3775" w:type="dxa"/>
          </w:tcPr>
          <w:p w:rsidR="00992D80" w:rsidRDefault="0061216B" w:rsidP="0061216B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Положение об СЦК</w:t>
            </w:r>
          </w:p>
          <w:p w:rsidR="0061216B" w:rsidRDefault="0061216B" w:rsidP="0061216B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о создании СЦК</w:t>
            </w:r>
          </w:p>
        </w:tc>
        <w:tc>
          <w:tcPr>
            <w:tcW w:w="1753" w:type="dxa"/>
          </w:tcPr>
          <w:p w:rsidR="00992D80" w:rsidRDefault="0061216B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Январь-март 2016 г.</w:t>
            </w:r>
          </w:p>
        </w:tc>
      </w:tr>
      <w:tr w:rsidR="00992D80" w:rsidRPr="00E859DA" w:rsidTr="005C550F">
        <w:tc>
          <w:tcPr>
            <w:tcW w:w="696" w:type="dxa"/>
          </w:tcPr>
          <w:p w:rsidR="00992D80" w:rsidRPr="00E859DA" w:rsidRDefault="00992D80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523" w:type="dxa"/>
          </w:tcPr>
          <w:p w:rsidR="00992D80" w:rsidRDefault="005C1519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Обучение экспертов и тренеров для подготовки участников чемпионатов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</w:t>
            </w:r>
            <w:r w:rsidR="006D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</w:tcPr>
          <w:p w:rsidR="00992D80" w:rsidRDefault="008E6A6C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менее двух педагогов, обученных по программам подготовки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компетенции «дошкольное воспитание»</w:t>
            </w:r>
          </w:p>
        </w:tc>
        <w:tc>
          <w:tcPr>
            <w:tcW w:w="1753" w:type="dxa"/>
          </w:tcPr>
          <w:p w:rsidR="00992D80" w:rsidRDefault="008E6A6C" w:rsidP="008E6A6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Январь-май 2016 г.</w:t>
            </w:r>
          </w:p>
          <w:p w:rsidR="005A383B" w:rsidRDefault="005A383B" w:rsidP="008E6A6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383B" w:rsidRDefault="005A383B" w:rsidP="008E6A6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</w:tr>
      <w:tr w:rsidR="006D280B" w:rsidRPr="00E859DA" w:rsidTr="005C550F">
        <w:tc>
          <w:tcPr>
            <w:tcW w:w="696" w:type="dxa"/>
          </w:tcPr>
          <w:p w:rsidR="006D280B" w:rsidRDefault="006D280B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3523" w:type="dxa"/>
          </w:tcPr>
          <w:p w:rsidR="006D280B" w:rsidRDefault="006D280B" w:rsidP="006D280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материально-технической базы в соответствии с требованиями стандартов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 на основе РРЦ «Мир детства»</w:t>
            </w:r>
          </w:p>
        </w:tc>
        <w:tc>
          <w:tcPr>
            <w:tcW w:w="3775" w:type="dxa"/>
          </w:tcPr>
          <w:p w:rsidR="006D280B" w:rsidRDefault="008E6A6C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Оборудование помещения РРЦ «Мир детства» в соответствии с </w:t>
            </w:r>
            <w:r w:rsidR="005A383B"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требованиями стандартов </w:t>
            </w:r>
            <w:proofErr w:type="spellStart"/>
            <w:r w:rsidR="005A383B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</w:p>
        </w:tc>
        <w:tc>
          <w:tcPr>
            <w:tcW w:w="1753" w:type="dxa"/>
          </w:tcPr>
          <w:p w:rsidR="006D280B" w:rsidRDefault="005A383B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Февраль-апрель 2016 г., ежегодное обновление</w:t>
            </w:r>
          </w:p>
        </w:tc>
      </w:tr>
      <w:tr w:rsidR="006D280B" w:rsidRPr="00E859DA" w:rsidTr="005C550F">
        <w:tc>
          <w:tcPr>
            <w:tcW w:w="696" w:type="dxa"/>
          </w:tcPr>
          <w:p w:rsidR="006D280B" w:rsidRDefault="006D280B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3523" w:type="dxa"/>
          </w:tcPr>
          <w:p w:rsidR="006D280B" w:rsidRDefault="001150A0" w:rsidP="001150A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материалов на основе стандартов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подготовки участников чемпионатов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компетенции «дошкольное воспитание»</w:t>
            </w:r>
          </w:p>
        </w:tc>
        <w:tc>
          <w:tcPr>
            <w:tcW w:w="3775" w:type="dxa"/>
          </w:tcPr>
          <w:p w:rsidR="006D280B" w:rsidRDefault="005A383B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технических заданий на основе стандартов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критериев оценки к ним</w:t>
            </w:r>
          </w:p>
        </w:tc>
        <w:tc>
          <w:tcPr>
            <w:tcW w:w="1753" w:type="dxa"/>
          </w:tcPr>
          <w:p w:rsidR="005A383B" w:rsidRDefault="005A383B" w:rsidP="005A383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Январь-май 2016 г.</w:t>
            </w:r>
          </w:p>
          <w:p w:rsidR="005A383B" w:rsidRDefault="005A383B" w:rsidP="005A383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280B" w:rsidRDefault="005A383B" w:rsidP="005A383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</w:tr>
      <w:tr w:rsidR="006D280B" w:rsidRPr="00E859DA" w:rsidTr="005C550F">
        <w:tc>
          <w:tcPr>
            <w:tcW w:w="696" w:type="dxa"/>
          </w:tcPr>
          <w:p w:rsidR="006D280B" w:rsidRPr="00E859DA" w:rsidRDefault="006D280B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3523" w:type="dxa"/>
          </w:tcPr>
          <w:p w:rsidR="006D280B" w:rsidRPr="00E859DA" w:rsidRDefault="006D280B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Выделение нового содержания образования для специальности СПО «Дошкольное образование» на основе сопоставительного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СПО 4</w:t>
            </w:r>
            <w:r w:rsidRPr="002079D0">
              <w:rPr>
                <w:rFonts w:ascii="Times New Roman" w:hAnsi="Times New Roman" w:cs="Times New Roman"/>
                <w:sz w:val="24"/>
                <w:szCs w:val="24"/>
              </w:rPr>
              <w:t xml:space="preserve">4.02.01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образование,  профессионального стандарта, ФГОС ДО  и технического описания, технического задания чемпионата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по компетенции «дошкольное воспитание»</w:t>
            </w:r>
          </w:p>
        </w:tc>
        <w:tc>
          <w:tcPr>
            <w:tcW w:w="3775" w:type="dxa"/>
          </w:tcPr>
          <w:p w:rsidR="006D280B" w:rsidRDefault="006D280B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Выделение дидактических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профессионального стандарта, ФГОС ДО и технического описания, технического задания чемпионата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не содержащихся во ФГОС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9D0">
              <w:rPr>
                <w:rFonts w:ascii="Times New Roman" w:hAnsi="Times New Roman" w:cs="Times New Roman"/>
                <w:sz w:val="24"/>
                <w:szCs w:val="24"/>
              </w:rPr>
              <w:t xml:space="preserve">4.02.01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6D280B" w:rsidRPr="00E53F34" w:rsidRDefault="006D280B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новых учебных дисциплин, разделов профессиональных модулей, а также углубление содержания имеющихся УД и ПМ на основе выделенных дидактических единиц</w:t>
            </w:r>
          </w:p>
        </w:tc>
        <w:tc>
          <w:tcPr>
            <w:tcW w:w="1753" w:type="dxa"/>
          </w:tcPr>
          <w:p w:rsidR="006D280B" w:rsidRPr="00E859DA" w:rsidRDefault="006D280B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Май-июнь 2016 г. и ежегодно</w:t>
            </w:r>
          </w:p>
        </w:tc>
      </w:tr>
      <w:tr w:rsidR="006D280B" w:rsidRPr="00E859DA" w:rsidTr="005C550F">
        <w:tc>
          <w:tcPr>
            <w:tcW w:w="696" w:type="dxa"/>
          </w:tcPr>
          <w:p w:rsidR="006D280B" w:rsidRPr="00E859DA" w:rsidRDefault="006D280B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</w:tc>
        <w:tc>
          <w:tcPr>
            <w:tcW w:w="3523" w:type="dxa"/>
          </w:tcPr>
          <w:p w:rsidR="006D280B" w:rsidRPr="00E859DA" w:rsidRDefault="006D280B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ОПОП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9D0">
              <w:rPr>
                <w:rFonts w:ascii="Times New Roman" w:hAnsi="Times New Roman" w:cs="Times New Roman"/>
                <w:sz w:val="24"/>
                <w:szCs w:val="24"/>
              </w:rPr>
              <w:t xml:space="preserve">4.02.01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 обеспечивающее освоение компетенции «дошкольное воспитание»</w:t>
            </w:r>
          </w:p>
        </w:tc>
        <w:tc>
          <w:tcPr>
            <w:tcW w:w="3775" w:type="dxa"/>
          </w:tcPr>
          <w:p w:rsidR="006D280B" w:rsidRDefault="006D280B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учебного плана,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дисциплин и профессиональных модулей на основе выделенных дидактических единиц</w:t>
            </w:r>
          </w:p>
          <w:p w:rsidR="006D280B" w:rsidRDefault="006D280B" w:rsidP="00E822F5">
            <w:pPr>
              <w:pStyle w:val="ab"/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контрольно-оценочных материалов для оценки освоения квалификации «воспитатель детей дошкольного возраста» на основе техник чемпионатов </w:t>
            </w:r>
          </w:p>
          <w:p w:rsidR="006D280B" w:rsidRPr="00E859DA" w:rsidRDefault="006D280B" w:rsidP="00E822F5">
            <w:pPr>
              <w:pStyle w:val="ab"/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программы ГИА для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воспитателей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демонстрационного экзамена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техзаданий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1753" w:type="dxa"/>
          </w:tcPr>
          <w:p w:rsidR="006D280B" w:rsidRDefault="006D280B" w:rsidP="00E822F5">
            <w:r w:rsidRPr="00523264">
              <w:rPr>
                <w:sz w:val="24"/>
                <w:szCs w:val="28"/>
              </w:rPr>
              <w:t>Май-</w:t>
            </w:r>
            <w:r>
              <w:rPr>
                <w:sz w:val="24"/>
                <w:szCs w:val="28"/>
              </w:rPr>
              <w:t xml:space="preserve">август </w:t>
            </w:r>
            <w:r w:rsidRPr="00523264">
              <w:rPr>
                <w:sz w:val="24"/>
                <w:szCs w:val="28"/>
              </w:rPr>
              <w:t>2016 г. и ежегодно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2.7.</w:t>
            </w:r>
          </w:p>
        </w:tc>
        <w:tc>
          <w:tcPr>
            <w:tcW w:w="3523" w:type="dxa"/>
          </w:tcPr>
          <w:p w:rsidR="0077090D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представителей производственных организаций, баз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практики для формирования содержания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сетевого взаимодействия</w:t>
            </w:r>
          </w:p>
        </w:tc>
        <w:tc>
          <w:tcPr>
            <w:tcW w:w="3775" w:type="dxa"/>
          </w:tcPr>
          <w:p w:rsidR="0077090D" w:rsidRDefault="0077090D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экспертизы и согласование содержания ОПОП с представителями производственных организаций, баз практики</w:t>
            </w:r>
          </w:p>
        </w:tc>
        <w:tc>
          <w:tcPr>
            <w:tcW w:w="1753" w:type="dxa"/>
          </w:tcPr>
          <w:p w:rsidR="0077090D" w:rsidRDefault="0077090D" w:rsidP="00E822F5">
            <w:r>
              <w:rPr>
                <w:sz w:val="24"/>
                <w:szCs w:val="28"/>
              </w:rPr>
              <w:t xml:space="preserve">Июнь-август </w:t>
            </w:r>
            <w:r w:rsidRPr="00523264">
              <w:rPr>
                <w:sz w:val="24"/>
                <w:szCs w:val="28"/>
              </w:rPr>
              <w:t>2016 г. и ежегодно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2.8.</w:t>
            </w:r>
          </w:p>
        </w:tc>
        <w:tc>
          <w:tcPr>
            <w:tcW w:w="3523" w:type="dxa"/>
          </w:tcPr>
          <w:p w:rsidR="0077090D" w:rsidRDefault="0077090D" w:rsidP="00E822F5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материально-технического оборудования, необходимого для подготовки </w:t>
            </w:r>
            <w:r w:rsidRPr="00550317">
              <w:rPr>
                <w:rFonts w:ascii="Times New Roman" w:hAnsi="Times New Roman" w:cs="Times New Roman"/>
                <w:sz w:val="24"/>
                <w:szCs w:val="28"/>
              </w:rPr>
              <w:t xml:space="preserve">высококвалифицированных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</w:p>
        </w:tc>
        <w:tc>
          <w:tcPr>
            <w:tcW w:w="3775" w:type="dxa"/>
          </w:tcPr>
          <w:p w:rsidR="0077090D" w:rsidRDefault="0077090D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Оборудование студий РРЦ «Мир детства» (баз учебной практики) в соответствии с инфраструктурными листами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«дошкольное воспитание»;</w:t>
            </w:r>
          </w:p>
          <w:p w:rsidR="0077090D" w:rsidRDefault="0077090D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3" w:type="dxa"/>
          </w:tcPr>
          <w:p w:rsidR="0077090D" w:rsidRDefault="0077090D" w:rsidP="00E822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август </w:t>
            </w:r>
            <w:r w:rsidRPr="00523264">
              <w:rPr>
                <w:sz w:val="24"/>
                <w:szCs w:val="28"/>
              </w:rPr>
              <w:t xml:space="preserve">2016 г. </w:t>
            </w:r>
            <w:r>
              <w:rPr>
                <w:sz w:val="24"/>
                <w:szCs w:val="28"/>
              </w:rPr>
              <w:t xml:space="preserve">– </w:t>
            </w:r>
          </w:p>
          <w:p w:rsidR="0077090D" w:rsidRDefault="0077090D" w:rsidP="00E822F5">
            <w:r>
              <w:rPr>
                <w:sz w:val="24"/>
                <w:szCs w:val="28"/>
              </w:rPr>
              <w:t xml:space="preserve">июнь </w:t>
            </w:r>
            <w:r w:rsidRPr="00523264">
              <w:rPr>
                <w:sz w:val="24"/>
                <w:szCs w:val="28"/>
              </w:rPr>
              <w:t>201</w:t>
            </w:r>
            <w:r>
              <w:rPr>
                <w:sz w:val="24"/>
                <w:szCs w:val="28"/>
              </w:rPr>
              <w:t>7</w:t>
            </w:r>
            <w:r w:rsidRPr="00523264">
              <w:rPr>
                <w:sz w:val="24"/>
                <w:szCs w:val="28"/>
              </w:rPr>
              <w:t xml:space="preserve"> г.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2.9.</w:t>
            </w:r>
          </w:p>
        </w:tc>
        <w:tc>
          <w:tcPr>
            <w:tcW w:w="3523" w:type="dxa"/>
          </w:tcPr>
          <w:p w:rsidR="0077090D" w:rsidRDefault="0077090D" w:rsidP="00E822F5">
            <w:pPr>
              <w:pStyle w:val="ab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и реализация направлений повышения квалификации преподавателей, реализующих программы подготовки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</w:p>
          <w:p w:rsidR="0077090D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5" w:type="dxa"/>
          </w:tcPr>
          <w:p w:rsidR="0077090D" w:rsidRDefault="0077090D" w:rsidP="00E822F5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Актуализация и расширение профессиональных компетенций преподавателей, реализующих программы подготовки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при обучении в ведущих учебных центрах России для приведения в соответствие со стандартами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</w:p>
        </w:tc>
        <w:tc>
          <w:tcPr>
            <w:tcW w:w="1753" w:type="dxa"/>
          </w:tcPr>
          <w:p w:rsidR="0077090D" w:rsidRDefault="0077090D" w:rsidP="00E822F5">
            <w:r w:rsidRPr="00523264">
              <w:rPr>
                <w:sz w:val="24"/>
                <w:szCs w:val="28"/>
              </w:rPr>
              <w:t>Май-июнь 2016 г. и ежегодно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C36045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3523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нормативного, организационного и методического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процесса подготовки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 xml:space="preserve"> возраста</w:t>
            </w:r>
            <w:proofErr w:type="gramEnd"/>
          </w:p>
        </w:tc>
        <w:tc>
          <w:tcPr>
            <w:tcW w:w="3775" w:type="dxa"/>
          </w:tcPr>
          <w:p w:rsidR="0077090D" w:rsidRDefault="0077090D" w:rsidP="00E822F5">
            <w:pPr>
              <w:pStyle w:val="ab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Актуализация содержания Положений о промежуточной и итоговой аттестации</w:t>
            </w:r>
          </w:p>
          <w:p w:rsidR="0077090D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Порядка проведения оценки освоения квалификации «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 xml:space="preserve">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учебно-методических комплексов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ОПОП, </w:t>
            </w:r>
          </w:p>
        </w:tc>
        <w:tc>
          <w:tcPr>
            <w:tcW w:w="1753" w:type="dxa"/>
          </w:tcPr>
          <w:p w:rsidR="0077090D" w:rsidRDefault="0077090D" w:rsidP="00E822F5">
            <w:r w:rsidRPr="00523264">
              <w:rPr>
                <w:sz w:val="24"/>
                <w:szCs w:val="28"/>
              </w:rPr>
              <w:t>Май-июнь 2016 г. и ежегодно</w:t>
            </w:r>
            <w:r>
              <w:rPr>
                <w:sz w:val="24"/>
                <w:szCs w:val="28"/>
              </w:rPr>
              <w:t xml:space="preserve"> актуализировать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C36045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2.11</w:t>
            </w:r>
          </w:p>
        </w:tc>
        <w:tc>
          <w:tcPr>
            <w:tcW w:w="3523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доступности учебно-методических комплексов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разработанной ОПОП для обучающихся, в том числе для организации дистанционного обучения</w:t>
            </w:r>
          </w:p>
        </w:tc>
        <w:tc>
          <w:tcPr>
            <w:tcW w:w="3775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792E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электронного учебно-методического </w:t>
            </w:r>
            <w:proofErr w:type="spellStart"/>
            <w:r w:rsidRPr="0043792E">
              <w:rPr>
                <w:rFonts w:ascii="Times New Roman" w:hAnsi="Times New Roman" w:cs="Times New Roman"/>
                <w:sz w:val="24"/>
                <w:szCs w:val="28"/>
              </w:rPr>
              <w:t>репозитория</w:t>
            </w:r>
            <w:proofErr w:type="spellEnd"/>
            <w:r w:rsidRPr="0043792E">
              <w:rPr>
                <w:rFonts w:ascii="Times New Roman" w:hAnsi="Times New Roman" w:cs="Times New Roman"/>
                <w:sz w:val="24"/>
                <w:szCs w:val="28"/>
              </w:rPr>
              <w:t>, размещен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ие</w:t>
            </w:r>
            <w:r w:rsidRPr="0043792E">
              <w:rPr>
                <w:rFonts w:ascii="Times New Roman" w:hAnsi="Times New Roman" w:cs="Times New Roman"/>
                <w:sz w:val="24"/>
                <w:szCs w:val="28"/>
              </w:rPr>
              <w:t xml:space="preserve"> в интерактивной среде </w:t>
            </w:r>
            <w:proofErr w:type="spellStart"/>
            <w:r w:rsidRPr="0043792E">
              <w:rPr>
                <w:rFonts w:ascii="Times New Roman" w:hAnsi="Times New Roman" w:cs="Times New Roman"/>
                <w:sz w:val="24"/>
                <w:szCs w:val="28"/>
              </w:rPr>
              <w:t>LMSMoodle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 папке локальной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ОбменКолледж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53" w:type="dxa"/>
          </w:tcPr>
          <w:p w:rsidR="0077090D" w:rsidRDefault="0077090D" w:rsidP="00E822F5">
            <w:r>
              <w:rPr>
                <w:sz w:val="24"/>
                <w:szCs w:val="28"/>
              </w:rPr>
              <w:t>Сентябрь-ноябрь</w:t>
            </w:r>
            <w:r w:rsidRPr="00523264">
              <w:rPr>
                <w:sz w:val="24"/>
                <w:szCs w:val="28"/>
              </w:rPr>
              <w:t xml:space="preserve"> 2016 г. и ежегодно</w:t>
            </w:r>
            <w:r>
              <w:rPr>
                <w:sz w:val="24"/>
                <w:szCs w:val="28"/>
              </w:rPr>
              <w:t xml:space="preserve"> актуализация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C36045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2.12</w:t>
            </w:r>
          </w:p>
        </w:tc>
        <w:tc>
          <w:tcPr>
            <w:tcW w:w="3523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подготовки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 4</w:t>
            </w:r>
            <w:r w:rsidRPr="002079D0">
              <w:rPr>
                <w:rFonts w:ascii="Times New Roman" w:hAnsi="Times New Roman" w:cs="Times New Roman"/>
                <w:sz w:val="24"/>
                <w:szCs w:val="24"/>
              </w:rPr>
              <w:t xml:space="preserve">4.02.01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75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Набор, обучение и выпуск студентов, которым присваивается квалификация «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на основе экспертной оценки с применением чемпионатной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</w:p>
        </w:tc>
        <w:tc>
          <w:tcPr>
            <w:tcW w:w="1753" w:type="dxa"/>
          </w:tcPr>
          <w:p w:rsidR="0077090D" w:rsidRDefault="0077090D" w:rsidP="00E822F5">
            <w:r>
              <w:rPr>
                <w:sz w:val="24"/>
                <w:szCs w:val="28"/>
              </w:rPr>
              <w:t xml:space="preserve">Набор </w:t>
            </w:r>
            <w:proofErr w:type="gramStart"/>
            <w:r>
              <w:rPr>
                <w:sz w:val="24"/>
                <w:szCs w:val="28"/>
              </w:rPr>
              <w:t>–</w:t>
            </w:r>
            <w:r w:rsidRPr="00523264">
              <w:rPr>
                <w:sz w:val="24"/>
                <w:szCs w:val="28"/>
              </w:rPr>
              <w:t>е</w:t>
            </w:r>
            <w:proofErr w:type="gramEnd"/>
            <w:r w:rsidRPr="00523264">
              <w:rPr>
                <w:sz w:val="24"/>
                <w:szCs w:val="28"/>
              </w:rPr>
              <w:t>жегодно</w:t>
            </w:r>
            <w:r>
              <w:rPr>
                <w:sz w:val="24"/>
                <w:szCs w:val="28"/>
              </w:rPr>
              <w:t>, выпуск – по завершению цикла обучения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E822F5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2.13</w:t>
            </w:r>
          </w:p>
        </w:tc>
        <w:tc>
          <w:tcPr>
            <w:tcW w:w="3523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подготовки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программ стажировки, переподготовки, курсов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профобучения</w:t>
            </w:r>
            <w:proofErr w:type="spellEnd"/>
          </w:p>
        </w:tc>
        <w:tc>
          <w:tcPr>
            <w:tcW w:w="3775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Набор, обучение и выпуск обучающихся по компетенции «дошкольное воспитание», в том числе с применением дистанционных технологий</w:t>
            </w:r>
          </w:p>
        </w:tc>
        <w:tc>
          <w:tcPr>
            <w:tcW w:w="1753" w:type="dxa"/>
          </w:tcPr>
          <w:p w:rsidR="0077090D" w:rsidRDefault="0077090D" w:rsidP="00E822F5">
            <w:r>
              <w:rPr>
                <w:sz w:val="24"/>
                <w:szCs w:val="28"/>
              </w:rPr>
              <w:t xml:space="preserve">Набор </w:t>
            </w:r>
            <w:proofErr w:type="gramStart"/>
            <w:r>
              <w:rPr>
                <w:sz w:val="24"/>
                <w:szCs w:val="28"/>
              </w:rPr>
              <w:t>–</w:t>
            </w:r>
            <w:r w:rsidRPr="00523264">
              <w:rPr>
                <w:sz w:val="24"/>
                <w:szCs w:val="28"/>
              </w:rPr>
              <w:t>е</w:t>
            </w:r>
            <w:proofErr w:type="gramEnd"/>
            <w:r w:rsidRPr="00523264">
              <w:rPr>
                <w:sz w:val="24"/>
                <w:szCs w:val="28"/>
              </w:rPr>
              <w:t>жегодно</w:t>
            </w:r>
            <w:r>
              <w:rPr>
                <w:sz w:val="24"/>
                <w:szCs w:val="28"/>
              </w:rPr>
              <w:t>, выпуск – по завершению цикла обучения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77090D" w:rsidP="005C550F">
            <w:pPr>
              <w:pStyle w:val="ab"/>
              <w:numPr>
                <w:ilvl w:val="0"/>
                <w:numId w:val="39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51" w:type="dxa"/>
            <w:gridSpan w:val="3"/>
          </w:tcPr>
          <w:p w:rsidR="0077090D" w:rsidRPr="00A77C1F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7C1F"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Завершающий этап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3523" w:type="dxa"/>
          </w:tcPr>
          <w:p w:rsidR="0077090D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выполнения целевых индикаторов и показателей реализации проекта</w:t>
            </w:r>
          </w:p>
        </w:tc>
        <w:tc>
          <w:tcPr>
            <w:tcW w:w="3775" w:type="dxa"/>
          </w:tcPr>
          <w:p w:rsidR="0077090D" w:rsidRDefault="0077090D" w:rsidP="00E822F5">
            <w:pPr>
              <w:pStyle w:val="ab"/>
              <w:ind w:firstLine="3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достижения целевых индикаторов. При необходимости – корректировка деятельности по реализации проекта</w:t>
            </w:r>
          </w:p>
        </w:tc>
        <w:tc>
          <w:tcPr>
            <w:tcW w:w="1753" w:type="dxa"/>
          </w:tcPr>
          <w:p w:rsidR="0077090D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2017 г., далее - ежегодно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3523" w:type="dxa"/>
          </w:tcPr>
          <w:p w:rsidR="0077090D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Распространение опыта применения </w:t>
            </w:r>
            <w:r w:rsidRPr="00E2215F">
              <w:rPr>
                <w:rFonts w:ascii="Times New Roman" w:hAnsi="Times New Roman" w:cs="Times New Roman"/>
                <w:sz w:val="24"/>
                <w:szCs w:val="28"/>
              </w:rPr>
              <w:t xml:space="preserve">стандартов </w:t>
            </w:r>
            <w:proofErr w:type="spellStart"/>
            <w:r w:rsidRPr="00E2215F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 w:rsidRPr="00E2215F">
              <w:rPr>
                <w:rFonts w:ascii="Times New Roman" w:hAnsi="Times New Roman" w:cs="Times New Roman"/>
                <w:sz w:val="24"/>
                <w:szCs w:val="28"/>
              </w:rPr>
              <w:t xml:space="preserve"> для подготовки высококвалифицированных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</w:p>
        </w:tc>
        <w:tc>
          <w:tcPr>
            <w:tcW w:w="3775" w:type="dxa"/>
          </w:tcPr>
          <w:p w:rsidR="0077090D" w:rsidRDefault="0077090D" w:rsidP="00E822F5">
            <w:pPr>
              <w:pStyle w:val="ab"/>
              <w:ind w:firstLine="3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конференций, семинаров,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вебинаров</w:t>
            </w:r>
            <w:proofErr w:type="spellEnd"/>
          </w:p>
        </w:tc>
        <w:tc>
          <w:tcPr>
            <w:tcW w:w="1753" w:type="dxa"/>
          </w:tcPr>
          <w:p w:rsidR="0077090D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Март-ноябрь 2017 г.,</w:t>
            </w:r>
          </w:p>
          <w:p w:rsidR="0077090D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Далее – не менее 3-х в год</w:t>
            </w:r>
          </w:p>
        </w:tc>
      </w:tr>
      <w:tr w:rsidR="0077090D" w:rsidRPr="00E859DA" w:rsidTr="005C550F">
        <w:tc>
          <w:tcPr>
            <w:tcW w:w="696" w:type="dxa"/>
          </w:tcPr>
          <w:p w:rsidR="0077090D" w:rsidRPr="00E859DA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3523" w:type="dxa"/>
          </w:tcPr>
          <w:p w:rsidR="0077090D" w:rsidRPr="00E859DA" w:rsidRDefault="0077090D" w:rsidP="00E822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сетевого взаимодействия для реализации </w:t>
            </w:r>
            <w:r w:rsidRPr="00E2215F">
              <w:rPr>
                <w:rFonts w:ascii="Times New Roman" w:hAnsi="Times New Roman" w:cs="Times New Roman"/>
                <w:sz w:val="24"/>
                <w:szCs w:val="28"/>
              </w:rPr>
              <w:t xml:space="preserve">стандартов </w:t>
            </w:r>
            <w:proofErr w:type="spellStart"/>
            <w:r w:rsidRPr="00E2215F"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Pr="00E2215F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2215F">
              <w:rPr>
                <w:rFonts w:ascii="Times New Roman" w:hAnsi="Times New Roman" w:cs="Times New Roman"/>
                <w:sz w:val="24"/>
                <w:szCs w:val="28"/>
              </w:rPr>
              <w:t xml:space="preserve"> высококвалифицированных графических дизайнеров</w:t>
            </w:r>
          </w:p>
        </w:tc>
        <w:tc>
          <w:tcPr>
            <w:tcW w:w="3775" w:type="dxa"/>
          </w:tcPr>
          <w:p w:rsidR="0077090D" w:rsidRPr="00E859DA" w:rsidRDefault="0077090D" w:rsidP="00E822F5">
            <w:pPr>
              <w:pStyle w:val="ab"/>
              <w:ind w:firstLine="3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Включение образовательных организаций СПО в процесс </w:t>
            </w:r>
            <w:r w:rsidRPr="00E2215F">
              <w:rPr>
                <w:rFonts w:ascii="Times New Roman" w:hAnsi="Times New Roman" w:cs="Times New Roman"/>
                <w:sz w:val="24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2215F">
              <w:rPr>
                <w:rFonts w:ascii="Times New Roman" w:hAnsi="Times New Roman" w:cs="Times New Roman"/>
                <w:sz w:val="24"/>
                <w:szCs w:val="28"/>
              </w:rPr>
              <w:t xml:space="preserve"> высококвалифицированных </w:t>
            </w:r>
            <w:r w:rsidRPr="00F46C01">
              <w:rPr>
                <w:rFonts w:ascii="Times New Roman" w:hAnsi="Times New Roman" w:cs="Times New Roman"/>
                <w:sz w:val="24"/>
                <w:szCs w:val="28"/>
              </w:rPr>
              <w:t>воспитателей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основе стандартов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Ворлдскиллс</w:t>
            </w:r>
            <w:proofErr w:type="spellEnd"/>
          </w:p>
        </w:tc>
        <w:tc>
          <w:tcPr>
            <w:tcW w:w="1753" w:type="dxa"/>
          </w:tcPr>
          <w:p w:rsidR="0077090D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2017 – </w:t>
            </w:r>
          </w:p>
          <w:p w:rsidR="0077090D" w:rsidRPr="00E859DA" w:rsidRDefault="0077090D" w:rsidP="00E822F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2018 </w:t>
            </w:r>
          </w:p>
        </w:tc>
      </w:tr>
    </w:tbl>
    <w:p w:rsidR="005C550F" w:rsidRDefault="005C550F" w:rsidP="005C550F">
      <w:pPr>
        <w:pStyle w:val="ab"/>
        <w:spacing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5C550F" w:rsidRDefault="005C550F" w:rsidP="005C550F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proofErr w:type="gramStart"/>
      <w:r w:rsidRPr="00632E27">
        <w:rPr>
          <w:sz w:val="28"/>
          <w:szCs w:val="28"/>
        </w:rPr>
        <w:t>На основе сопоставительного анализа</w:t>
      </w:r>
      <w:r>
        <w:rPr>
          <w:sz w:val="28"/>
          <w:szCs w:val="28"/>
        </w:rPr>
        <w:t xml:space="preserve"> содержания ФГОС СПО </w:t>
      </w:r>
      <w:r w:rsidR="00E822F5">
        <w:rPr>
          <w:sz w:val="28"/>
          <w:szCs w:val="28"/>
        </w:rPr>
        <w:t>4</w:t>
      </w:r>
      <w:r w:rsidRPr="00B27B70">
        <w:rPr>
          <w:sz w:val="28"/>
          <w:szCs w:val="28"/>
        </w:rPr>
        <w:t xml:space="preserve">4.02.01 </w:t>
      </w:r>
      <w:r w:rsidR="00E822F5">
        <w:rPr>
          <w:sz w:val="28"/>
          <w:szCs w:val="28"/>
        </w:rPr>
        <w:t>Дошкольное воспитание</w:t>
      </w:r>
      <w:r w:rsidR="00F6076F">
        <w:rPr>
          <w:sz w:val="28"/>
          <w:szCs w:val="28"/>
        </w:rPr>
        <w:t xml:space="preserve">,  профессионального стандарта </w:t>
      </w:r>
      <w:r w:rsidR="00F6076F" w:rsidRPr="00E822F5">
        <w:rPr>
          <w:sz w:val="28"/>
          <w:szCs w:val="28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B27B70">
        <w:rPr>
          <w:sz w:val="28"/>
          <w:szCs w:val="28"/>
        </w:rPr>
        <w:t xml:space="preserve"> и технического описания, технического задания чемпионата </w:t>
      </w:r>
      <w:proofErr w:type="spellStart"/>
      <w:r w:rsidRPr="00B27B70">
        <w:rPr>
          <w:sz w:val="28"/>
          <w:szCs w:val="28"/>
        </w:rPr>
        <w:t>Ворлдскиллс</w:t>
      </w:r>
      <w:proofErr w:type="spellEnd"/>
      <w:r w:rsidRPr="00B27B70">
        <w:rPr>
          <w:sz w:val="28"/>
          <w:szCs w:val="28"/>
        </w:rPr>
        <w:t xml:space="preserve"> Россия по компетенции «графический дизайн»</w:t>
      </w:r>
      <w:r>
        <w:rPr>
          <w:sz w:val="28"/>
          <w:szCs w:val="28"/>
        </w:rPr>
        <w:t xml:space="preserve"> </w:t>
      </w:r>
      <w:r w:rsidR="00F6076F">
        <w:rPr>
          <w:color w:val="000000"/>
          <w:sz w:val="28"/>
          <w:szCs w:val="28"/>
          <w:lang w:eastAsia="ja-JP"/>
        </w:rPr>
        <w:t>выявлены</w:t>
      </w:r>
      <w:r>
        <w:rPr>
          <w:color w:val="000000"/>
          <w:sz w:val="28"/>
          <w:szCs w:val="28"/>
          <w:lang w:eastAsia="ja-JP"/>
        </w:rPr>
        <w:t xml:space="preserve"> новые требования к </w:t>
      </w:r>
      <w:r w:rsidR="00F6076F">
        <w:rPr>
          <w:color w:val="000000"/>
          <w:sz w:val="28"/>
          <w:szCs w:val="28"/>
          <w:lang w:eastAsia="ja-JP"/>
        </w:rPr>
        <w:t xml:space="preserve">компетенциям, </w:t>
      </w:r>
      <w:r>
        <w:rPr>
          <w:color w:val="000000"/>
          <w:sz w:val="28"/>
          <w:szCs w:val="28"/>
          <w:lang w:eastAsia="ja-JP"/>
        </w:rPr>
        <w:t>умениям и знаниям, которые структурированы в новые учебные дисциплины или разделы профессиональных модулей, реализация которых планируется</w:t>
      </w:r>
      <w:proofErr w:type="gramEnd"/>
      <w:r>
        <w:rPr>
          <w:color w:val="000000"/>
          <w:sz w:val="28"/>
          <w:szCs w:val="28"/>
          <w:lang w:eastAsia="ja-JP"/>
        </w:rPr>
        <w:t xml:space="preserve"> за сч</w:t>
      </w:r>
      <w:r w:rsidR="003E01E1">
        <w:rPr>
          <w:color w:val="000000"/>
          <w:sz w:val="28"/>
          <w:szCs w:val="28"/>
          <w:lang w:eastAsia="ja-JP"/>
        </w:rPr>
        <w:t>ет часов вариативной части ОПОП.</w:t>
      </w:r>
    </w:p>
    <w:p w:rsidR="005C550F" w:rsidRPr="001664D5" w:rsidRDefault="005C550F" w:rsidP="005C550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5C550F" w:rsidRDefault="00D44A02" w:rsidP="000D46B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проведение чемпионата</w:t>
      </w:r>
    </w:p>
    <w:p w:rsidR="005C550F" w:rsidRDefault="00D44A02" w:rsidP="000D46B3">
      <w:pPr>
        <w:pStyle w:val="a6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spellStart"/>
      <w:r w:rsidRPr="00D44A02">
        <w:rPr>
          <w:b/>
          <w:sz w:val="28"/>
          <w:szCs w:val="28"/>
        </w:rPr>
        <w:t>Ворлдскиллс</w:t>
      </w:r>
      <w:proofErr w:type="spellEnd"/>
      <w:r w:rsidRPr="00D44A02">
        <w:rPr>
          <w:b/>
          <w:sz w:val="28"/>
          <w:szCs w:val="28"/>
        </w:rPr>
        <w:t xml:space="preserve"> Россия по компетенции</w:t>
      </w:r>
    </w:p>
    <w:p w:rsidR="00684682" w:rsidRPr="006B4C44" w:rsidRDefault="00D44A02" w:rsidP="000D46B3">
      <w:pPr>
        <w:pStyle w:val="a6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6A0199">
        <w:rPr>
          <w:b/>
          <w:sz w:val="28"/>
          <w:szCs w:val="28"/>
        </w:rPr>
        <w:t>«Воспитатель детей дошкольного возраста»</w:t>
      </w:r>
    </w:p>
    <w:p w:rsidR="003E01E1" w:rsidRDefault="003E01E1" w:rsidP="0068468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стандартов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>, т</w:t>
      </w:r>
      <w:r w:rsidR="005172FC" w:rsidRPr="00C24611">
        <w:rPr>
          <w:sz w:val="28"/>
          <w:szCs w:val="28"/>
        </w:rPr>
        <w:t>ермином «</w:t>
      </w:r>
      <w:r w:rsidR="0084758D" w:rsidRPr="00C24611">
        <w:rPr>
          <w:sz w:val="28"/>
          <w:szCs w:val="28"/>
        </w:rPr>
        <w:t>В</w:t>
      </w:r>
      <w:r w:rsidR="00570089" w:rsidRPr="00C24611">
        <w:rPr>
          <w:sz w:val="28"/>
          <w:szCs w:val="28"/>
        </w:rPr>
        <w:t>оспитатель детей дошкольного возраста</w:t>
      </w:r>
      <w:r w:rsidR="005172FC" w:rsidRPr="00C24611">
        <w:rPr>
          <w:sz w:val="28"/>
          <w:szCs w:val="28"/>
        </w:rPr>
        <w:t xml:space="preserve">» </w:t>
      </w:r>
      <w:r w:rsidR="0084758D" w:rsidRPr="00C24611">
        <w:rPr>
          <w:sz w:val="28"/>
          <w:szCs w:val="28"/>
        </w:rPr>
        <w:t xml:space="preserve">характеризуется </w:t>
      </w:r>
      <w:r w:rsidR="00570089" w:rsidRPr="00C24611">
        <w:rPr>
          <w:sz w:val="28"/>
          <w:szCs w:val="28"/>
        </w:rPr>
        <w:t>педагог</w:t>
      </w:r>
      <w:r w:rsidR="000C76BE" w:rsidRPr="00C24611">
        <w:rPr>
          <w:sz w:val="28"/>
          <w:szCs w:val="28"/>
        </w:rPr>
        <w:t>:</w:t>
      </w:r>
    </w:p>
    <w:p w:rsidR="00294753" w:rsidRPr="00C24611" w:rsidRDefault="00570089" w:rsidP="0068468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 </w:t>
      </w:r>
      <w:proofErr w:type="gramStart"/>
      <w:r w:rsidRPr="00C24611">
        <w:rPr>
          <w:sz w:val="28"/>
          <w:szCs w:val="28"/>
        </w:rPr>
        <w:t>осуществляющий</w:t>
      </w:r>
      <w:proofErr w:type="gramEnd"/>
      <w:r w:rsidRPr="00C24611">
        <w:rPr>
          <w:sz w:val="28"/>
          <w:szCs w:val="28"/>
        </w:rPr>
        <w:t xml:space="preserve"> </w:t>
      </w:r>
      <w:r w:rsidR="0084758D" w:rsidRPr="00C24611">
        <w:rPr>
          <w:sz w:val="28"/>
          <w:szCs w:val="28"/>
        </w:rPr>
        <w:t>деятельность, направленн</w:t>
      </w:r>
      <w:r w:rsidR="00294753" w:rsidRPr="00C24611">
        <w:rPr>
          <w:sz w:val="28"/>
          <w:szCs w:val="28"/>
        </w:rPr>
        <w:t>ую</w:t>
      </w:r>
      <w:r w:rsidR="0084758D" w:rsidRPr="00C24611">
        <w:rPr>
          <w:sz w:val="28"/>
          <w:szCs w:val="28"/>
        </w:rPr>
        <w:t xml:space="preserve"> на развитие личности</w:t>
      </w:r>
      <w:r w:rsidRPr="00C24611">
        <w:rPr>
          <w:sz w:val="28"/>
          <w:szCs w:val="28"/>
        </w:rPr>
        <w:t xml:space="preserve"> дошкольника;</w:t>
      </w:r>
    </w:p>
    <w:p w:rsidR="00294753" w:rsidRPr="00C24611" w:rsidRDefault="00570089" w:rsidP="002A511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целенаправленно </w:t>
      </w:r>
      <w:proofErr w:type="gramStart"/>
      <w:r w:rsidRPr="00C24611">
        <w:rPr>
          <w:sz w:val="28"/>
          <w:szCs w:val="28"/>
        </w:rPr>
        <w:t>организующий</w:t>
      </w:r>
      <w:proofErr w:type="gramEnd"/>
      <w:r w:rsidRPr="00C24611">
        <w:rPr>
          <w:sz w:val="28"/>
          <w:szCs w:val="28"/>
        </w:rPr>
        <w:t xml:space="preserve"> деятельность дошкольников</w:t>
      </w:r>
      <w:r w:rsidR="000C76BE" w:rsidRPr="00C24611">
        <w:rPr>
          <w:sz w:val="28"/>
          <w:szCs w:val="28"/>
        </w:rPr>
        <w:t>,</w:t>
      </w:r>
      <w:r w:rsidRPr="00C24611">
        <w:rPr>
          <w:sz w:val="28"/>
          <w:szCs w:val="28"/>
        </w:rPr>
        <w:t xml:space="preserve"> направленную на овладение знаниями, умениями и навыками, предпосылками к универсальным учебным действиям, а также на приобретение опыта практической деятельности</w:t>
      </w:r>
      <w:r w:rsidR="00294753" w:rsidRPr="00C24611">
        <w:rPr>
          <w:sz w:val="28"/>
          <w:szCs w:val="28"/>
        </w:rPr>
        <w:t>;</w:t>
      </w:r>
    </w:p>
    <w:p w:rsidR="00294753" w:rsidRPr="00C24611" w:rsidRDefault="00570089" w:rsidP="002A511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24611">
        <w:rPr>
          <w:sz w:val="28"/>
          <w:szCs w:val="28"/>
        </w:rPr>
        <w:t>разви</w:t>
      </w:r>
      <w:r w:rsidR="00294753" w:rsidRPr="00C24611">
        <w:rPr>
          <w:sz w:val="28"/>
          <w:szCs w:val="28"/>
        </w:rPr>
        <w:t>вающий</w:t>
      </w:r>
      <w:proofErr w:type="gramEnd"/>
      <w:r w:rsidRPr="00C24611">
        <w:rPr>
          <w:sz w:val="28"/>
          <w:szCs w:val="28"/>
        </w:rPr>
        <w:t xml:space="preserve"> способност</w:t>
      </w:r>
      <w:r w:rsidR="00294753" w:rsidRPr="00C24611">
        <w:rPr>
          <w:sz w:val="28"/>
          <w:szCs w:val="28"/>
        </w:rPr>
        <w:t>и детей;</w:t>
      </w:r>
    </w:p>
    <w:p w:rsidR="006A0199" w:rsidRDefault="0084758D" w:rsidP="006A019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24611">
        <w:rPr>
          <w:sz w:val="28"/>
          <w:szCs w:val="28"/>
        </w:rPr>
        <w:t>созда</w:t>
      </w:r>
      <w:r w:rsidR="00294753" w:rsidRPr="00C24611">
        <w:rPr>
          <w:sz w:val="28"/>
          <w:szCs w:val="28"/>
        </w:rPr>
        <w:t>ющий</w:t>
      </w:r>
      <w:proofErr w:type="gramEnd"/>
      <w:r w:rsidRPr="00C24611">
        <w:rPr>
          <w:sz w:val="28"/>
          <w:szCs w:val="28"/>
        </w:rPr>
        <w:t xml:space="preserve"> услови</w:t>
      </w:r>
      <w:r w:rsidR="00294753" w:rsidRPr="00C24611">
        <w:rPr>
          <w:sz w:val="28"/>
          <w:szCs w:val="28"/>
        </w:rPr>
        <w:t>я</w:t>
      </w:r>
      <w:r w:rsidRPr="00C24611">
        <w:rPr>
          <w:sz w:val="28"/>
          <w:szCs w:val="28"/>
        </w:rPr>
        <w:t xml:space="preserve"> для социализации </w:t>
      </w:r>
      <w:r w:rsidR="00570089" w:rsidRPr="00C24611">
        <w:rPr>
          <w:sz w:val="28"/>
          <w:szCs w:val="28"/>
        </w:rPr>
        <w:t>воспитанников дошкольных образовательных организаций</w:t>
      </w:r>
      <w:r w:rsidRPr="00C24611">
        <w:rPr>
          <w:sz w:val="28"/>
          <w:szCs w:val="28"/>
        </w:rPr>
        <w:t xml:space="preserve"> на основе социокультурных, духовно-нравственных ценностей и принятых в обществе правил и норм поведения в интересах человека</w:t>
      </w:r>
      <w:r w:rsidR="00133DA3">
        <w:rPr>
          <w:sz w:val="28"/>
          <w:szCs w:val="28"/>
        </w:rPr>
        <w:t>, семьи, общества и государства.</w:t>
      </w:r>
    </w:p>
    <w:p w:rsidR="00972FDE" w:rsidRPr="006A0199" w:rsidRDefault="00FF739F" w:rsidP="006A019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0199">
        <w:rPr>
          <w:bCs/>
          <w:sz w:val="28"/>
          <w:szCs w:val="28"/>
        </w:rPr>
        <w:t xml:space="preserve">Воспитатель </w:t>
      </w:r>
      <w:r w:rsidR="0051153E" w:rsidRPr="006A0199">
        <w:rPr>
          <w:bCs/>
          <w:sz w:val="28"/>
          <w:szCs w:val="28"/>
        </w:rPr>
        <w:t>детей дошкольного возраста</w:t>
      </w:r>
      <w:r w:rsidRPr="006A0199">
        <w:rPr>
          <w:bCs/>
          <w:sz w:val="28"/>
          <w:szCs w:val="28"/>
        </w:rPr>
        <w:t xml:space="preserve"> организует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детей. Поддерживает спонтанную игру детей, обогащает ее, обеспечивает игровое время и пространство. Оценивает индивидуальное развитие детей. Организует ведущие в дошкольном возр</w:t>
      </w:r>
      <w:r w:rsidR="00972FDE" w:rsidRPr="006A0199">
        <w:rPr>
          <w:bCs/>
          <w:sz w:val="28"/>
          <w:szCs w:val="28"/>
        </w:rPr>
        <w:t>асте виды деятельности: (игровую, исследовательскую, проектную, познавательную</w:t>
      </w:r>
      <w:r w:rsidRPr="006A0199">
        <w:rPr>
          <w:bCs/>
          <w:sz w:val="28"/>
          <w:szCs w:val="28"/>
        </w:rPr>
        <w:t xml:space="preserve"> и т.д.</w:t>
      </w:r>
      <w:r w:rsidR="00972FDE" w:rsidRPr="006A0199">
        <w:rPr>
          <w:bCs/>
          <w:sz w:val="28"/>
          <w:szCs w:val="28"/>
        </w:rPr>
        <w:t>)</w:t>
      </w:r>
      <w:r w:rsidRPr="006A0199">
        <w:rPr>
          <w:bCs/>
          <w:sz w:val="28"/>
          <w:szCs w:val="28"/>
        </w:rPr>
        <w:t>, обеспечивает развитие детей. Организует совместную и самостоятельную деятельность дошкольников. Создает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</w:t>
      </w:r>
      <w:r w:rsidR="00ED26E9">
        <w:rPr>
          <w:bCs/>
          <w:sz w:val="28"/>
          <w:szCs w:val="28"/>
        </w:rPr>
        <w:t xml:space="preserve"> </w:t>
      </w:r>
      <w:r w:rsidRPr="006A0199">
        <w:rPr>
          <w:bCs/>
          <w:sz w:val="28"/>
          <w:szCs w:val="28"/>
        </w:rPr>
        <w:t xml:space="preserve">различные (в том числе ограниченные) возможности здоровья. 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Участвует в построении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C24611">
        <w:rPr>
          <w:sz w:val="28"/>
          <w:szCs w:val="28"/>
        </w:rPr>
        <w:t>со</w:t>
      </w:r>
      <w:proofErr w:type="gramEnd"/>
      <w:r w:rsidRPr="00C24611">
        <w:rPr>
          <w:sz w:val="28"/>
          <w:szCs w:val="28"/>
        </w:rPr>
        <w:t xml:space="preserve"> взрослым и более опытными сверстниками.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Планирует, реализует и анализирует образовательную работу с детьми раннего и дошкольного возраста в соответствии с ФГОС дошкольного образования (ФГОС</w:t>
      </w:r>
      <w:r w:rsidR="00EC07F4">
        <w:rPr>
          <w:sz w:val="28"/>
          <w:szCs w:val="28"/>
        </w:rPr>
        <w:t>ДО</w:t>
      </w:r>
      <w:r w:rsidRPr="00C24611">
        <w:rPr>
          <w:sz w:val="28"/>
          <w:szCs w:val="28"/>
        </w:rPr>
        <w:t>). Планирует и корректирует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Участвует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Знает специфику дошкольного образования и особенности организации образовательной работы с детьми раннего и дошкольного возраста. Знает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Владеет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Создает позитивно психологический климат в группе и условия для доброжелательных отношений между детьми.</w:t>
      </w:r>
    </w:p>
    <w:p w:rsidR="00972FDE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Владеет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FF739F" w:rsidRPr="00C24611" w:rsidRDefault="00D44A02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Владеет ИКТ - </w:t>
      </w:r>
      <w:r w:rsidR="00FF739F" w:rsidRPr="00C24611">
        <w:rPr>
          <w:sz w:val="28"/>
          <w:szCs w:val="28"/>
        </w:rPr>
        <w:t>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Воспитатель имеет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 Знает методики обучения и развития детей, умеет организовывать их познавательную деятельность.</w:t>
      </w:r>
    </w:p>
    <w:p w:rsidR="00FF739F" w:rsidRPr="00C24611" w:rsidRDefault="00FF739F" w:rsidP="002A511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Воспитатель дошкольного образования умеет мастерить, рисовать, имеет актёрские навыки.</w:t>
      </w:r>
    </w:p>
    <w:p w:rsidR="005172FC" w:rsidRDefault="00FF739F" w:rsidP="006A019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Соблюдает правовые, нравственные и этические нормы, требования профессиональной этики. Обладает основными компетенциями, необходимыми для с</w:t>
      </w:r>
      <w:r w:rsidR="006A0199">
        <w:rPr>
          <w:sz w:val="28"/>
          <w:szCs w:val="28"/>
        </w:rPr>
        <w:t>оздания условий развития детей.</w:t>
      </w:r>
    </w:p>
    <w:p w:rsidR="003E01E1" w:rsidRPr="006A0199" w:rsidRDefault="003E01E1" w:rsidP="006A019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72FC" w:rsidRPr="00C24611" w:rsidRDefault="005172FC" w:rsidP="002A5111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Конкурс проводится для демонстрации и оценки квалификации в данно</w:t>
      </w:r>
      <w:r w:rsidR="005829D1" w:rsidRPr="00C24611">
        <w:rPr>
          <w:sz w:val="28"/>
          <w:szCs w:val="28"/>
        </w:rPr>
        <w:t>й</w:t>
      </w:r>
      <w:r w:rsidR="003E01E1">
        <w:rPr>
          <w:sz w:val="28"/>
          <w:szCs w:val="28"/>
        </w:rPr>
        <w:t xml:space="preserve"> </w:t>
      </w:r>
      <w:r w:rsidR="005829D1" w:rsidRPr="00C24611">
        <w:rPr>
          <w:sz w:val="28"/>
          <w:szCs w:val="28"/>
        </w:rPr>
        <w:t>компетенции</w:t>
      </w:r>
      <w:r w:rsidRPr="00C24611">
        <w:rPr>
          <w:sz w:val="28"/>
          <w:szCs w:val="28"/>
        </w:rPr>
        <w:t>. Конкурсное задание состоит</w:t>
      </w:r>
      <w:r w:rsidR="00135A2D" w:rsidRPr="00C24611">
        <w:rPr>
          <w:sz w:val="28"/>
          <w:szCs w:val="28"/>
        </w:rPr>
        <w:t xml:space="preserve"> только из практических заданий, которые включают в себя 6 модулей, которые содержат 9 конкурсных заданий, рассчитанных на 10 часов 30 минут отведенного рабочего времени на каждого участника.</w:t>
      </w:r>
    </w:p>
    <w:p w:rsidR="006870EC" w:rsidRPr="00C24611" w:rsidRDefault="006870EC" w:rsidP="006870EC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В ходе выполнения конкурсных заданий</w:t>
      </w:r>
      <w:r w:rsidR="003E01E1">
        <w:rPr>
          <w:sz w:val="28"/>
          <w:szCs w:val="28"/>
        </w:rPr>
        <w:t xml:space="preserve"> </w:t>
      </w:r>
      <w:r w:rsidRPr="00C24611">
        <w:rPr>
          <w:sz w:val="28"/>
          <w:szCs w:val="28"/>
        </w:rPr>
        <w:t>подверга</w:t>
      </w:r>
      <w:r>
        <w:rPr>
          <w:sz w:val="28"/>
          <w:szCs w:val="28"/>
        </w:rPr>
        <w:t>лись</w:t>
      </w:r>
      <w:r w:rsidRPr="00C24611">
        <w:rPr>
          <w:sz w:val="28"/>
          <w:szCs w:val="28"/>
        </w:rPr>
        <w:t xml:space="preserve"> оценке</w:t>
      </w:r>
      <w:r>
        <w:rPr>
          <w:sz w:val="28"/>
          <w:szCs w:val="28"/>
        </w:rPr>
        <w:t xml:space="preserve"> знания и умения конкурсантов (Приложение 1).</w:t>
      </w:r>
    </w:p>
    <w:p w:rsidR="005172FC" w:rsidRPr="00C24611" w:rsidRDefault="005172FC" w:rsidP="006870EC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Теоретические знания необходимы, но они н</w:t>
      </w:r>
      <w:r w:rsidR="006870EC">
        <w:rPr>
          <w:sz w:val="28"/>
          <w:szCs w:val="28"/>
        </w:rPr>
        <w:t xml:space="preserve">е подвергаются явной проверке. </w:t>
      </w:r>
      <w:r w:rsidRPr="00C24611">
        <w:rPr>
          <w:sz w:val="28"/>
          <w:szCs w:val="28"/>
        </w:rPr>
        <w:t xml:space="preserve">Знание </w:t>
      </w:r>
      <w:r w:rsidR="00AF7D4A" w:rsidRPr="00C24611">
        <w:rPr>
          <w:sz w:val="28"/>
          <w:szCs w:val="28"/>
        </w:rPr>
        <w:t>нормативных документов</w:t>
      </w:r>
      <w:r w:rsidR="006870EC">
        <w:rPr>
          <w:sz w:val="28"/>
          <w:szCs w:val="28"/>
        </w:rPr>
        <w:t xml:space="preserve"> не проверяется.</w:t>
      </w:r>
    </w:p>
    <w:p w:rsidR="005172FC" w:rsidRPr="00C24611" w:rsidRDefault="005172FC" w:rsidP="006870EC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Практические задания даются в форме </w:t>
      </w:r>
      <w:r w:rsidR="00AF7D4A" w:rsidRPr="00C24611">
        <w:rPr>
          <w:sz w:val="28"/>
          <w:szCs w:val="28"/>
        </w:rPr>
        <w:t xml:space="preserve">текстового описания вида деятельности, осуществляемого воспитателем с детьми </w:t>
      </w:r>
      <w:r w:rsidR="00FE0CCB" w:rsidRPr="00C24611">
        <w:rPr>
          <w:sz w:val="28"/>
          <w:szCs w:val="28"/>
        </w:rPr>
        <w:t>в условиях</w:t>
      </w:r>
      <w:r w:rsidR="00ED26E9">
        <w:rPr>
          <w:sz w:val="28"/>
          <w:szCs w:val="28"/>
        </w:rPr>
        <w:t xml:space="preserve"> </w:t>
      </w:r>
      <w:r w:rsidR="006870EC">
        <w:rPr>
          <w:sz w:val="28"/>
          <w:szCs w:val="28"/>
        </w:rPr>
        <w:t>дошкольной образовательной организации (</w:t>
      </w:r>
      <w:r w:rsidR="00AF7D4A" w:rsidRPr="00C24611">
        <w:rPr>
          <w:sz w:val="28"/>
          <w:szCs w:val="28"/>
        </w:rPr>
        <w:t>ДОО</w:t>
      </w:r>
      <w:r w:rsidR="006870EC">
        <w:rPr>
          <w:sz w:val="28"/>
          <w:szCs w:val="28"/>
        </w:rPr>
        <w:t>)</w:t>
      </w:r>
      <w:r w:rsidRPr="00C24611">
        <w:rPr>
          <w:sz w:val="28"/>
          <w:szCs w:val="28"/>
        </w:rPr>
        <w:t xml:space="preserve">. Для получения информации понадобится умение чтения </w:t>
      </w:r>
      <w:r w:rsidR="00FE0CCB" w:rsidRPr="00C24611">
        <w:rPr>
          <w:sz w:val="28"/>
          <w:szCs w:val="28"/>
        </w:rPr>
        <w:t>схем сборок</w:t>
      </w:r>
      <w:r w:rsidRPr="00C24611">
        <w:rPr>
          <w:sz w:val="28"/>
          <w:szCs w:val="28"/>
        </w:rPr>
        <w:t xml:space="preserve">, </w:t>
      </w:r>
      <w:r w:rsidR="00FE0CCB" w:rsidRPr="00C24611">
        <w:rPr>
          <w:sz w:val="28"/>
          <w:szCs w:val="28"/>
        </w:rPr>
        <w:t>нормативно-программной документации</w:t>
      </w:r>
      <w:r w:rsidRPr="00C24611">
        <w:rPr>
          <w:sz w:val="28"/>
          <w:szCs w:val="28"/>
        </w:rPr>
        <w:t xml:space="preserve">. Дополнительную информацию можно получить </w:t>
      </w:r>
      <w:r w:rsidR="00FE0CCB" w:rsidRPr="00C24611">
        <w:rPr>
          <w:sz w:val="28"/>
          <w:szCs w:val="28"/>
        </w:rPr>
        <w:t>из бумажного или электронного носителя, на котором размещаются образовательная программа дошкольного образования и дополнительные материалы для составления презентации, совместного проекта и дидактической игры.</w:t>
      </w:r>
    </w:p>
    <w:p w:rsidR="005172FC" w:rsidRPr="00C24611" w:rsidRDefault="005172FC" w:rsidP="006870EC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Конкурсное задание представляет собой серию из </w:t>
      </w:r>
      <w:r w:rsidR="006676E1" w:rsidRPr="00C24611">
        <w:rPr>
          <w:sz w:val="28"/>
          <w:szCs w:val="28"/>
        </w:rPr>
        <w:t>6</w:t>
      </w:r>
      <w:r w:rsidRPr="00C24611">
        <w:rPr>
          <w:sz w:val="28"/>
          <w:szCs w:val="28"/>
        </w:rPr>
        <w:t xml:space="preserve"> нез</w:t>
      </w:r>
      <w:r w:rsidR="006870EC">
        <w:rPr>
          <w:sz w:val="28"/>
          <w:szCs w:val="28"/>
        </w:rPr>
        <w:t xml:space="preserve">ависимых модулей. </w:t>
      </w:r>
      <w:r w:rsidRPr="00C24611">
        <w:rPr>
          <w:sz w:val="28"/>
          <w:szCs w:val="28"/>
        </w:rPr>
        <w:t>В ходе выполнения модулей могут подвергаться проверке следующие области знаний:</w:t>
      </w:r>
    </w:p>
    <w:p w:rsidR="005172FC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Общая и детская </w:t>
      </w:r>
      <w:r w:rsidR="00D44A02">
        <w:rPr>
          <w:sz w:val="28"/>
          <w:szCs w:val="28"/>
        </w:rPr>
        <w:t>психология</w:t>
      </w:r>
    </w:p>
    <w:p w:rsidR="005172FC" w:rsidRPr="00C24611" w:rsidRDefault="00D44A0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Дошкольная педагогика</w:t>
      </w:r>
    </w:p>
    <w:p w:rsidR="005172FC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Физическое развитие детей дошкольного возра</w:t>
      </w:r>
      <w:r w:rsidR="00D44A02">
        <w:rPr>
          <w:sz w:val="28"/>
          <w:szCs w:val="28"/>
        </w:rPr>
        <w:t>ста</w:t>
      </w:r>
    </w:p>
    <w:p w:rsidR="005172FC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Познавательное разв</w:t>
      </w:r>
      <w:r w:rsidR="00D44A02">
        <w:rPr>
          <w:sz w:val="28"/>
          <w:szCs w:val="28"/>
        </w:rPr>
        <w:t>итие детей дошкольного возраста</w:t>
      </w:r>
    </w:p>
    <w:p w:rsidR="005172FC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Речевое разв</w:t>
      </w:r>
      <w:r w:rsidR="00D44A02">
        <w:rPr>
          <w:sz w:val="28"/>
          <w:szCs w:val="28"/>
        </w:rPr>
        <w:t>итие детей дошкольного возраста</w:t>
      </w:r>
    </w:p>
    <w:p w:rsidR="005172FC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Социально-коммуникативное разв</w:t>
      </w:r>
      <w:r w:rsidR="00D44A02">
        <w:rPr>
          <w:sz w:val="28"/>
          <w:szCs w:val="28"/>
        </w:rPr>
        <w:t>итие детей дошкольного возраста</w:t>
      </w:r>
    </w:p>
    <w:p w:rsidR="005172FC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Художественно-эстетическое развитие детей дошкольного возраста</w:t>
      </w:r>
    </w:p>
    <w:p w:rsidR="00AB6C12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Игровая и театрализованная деятельн</w:t>
      </w:r>
      <w:r w:rsidR="00D44A02">
        <w:rPr>
          <w:sz w:val="28"/>
          <w:szCs w:val="28"/>
        </w:rPr>
        <w:t>ость детей дошкольного возраста</w:t>
      </w:r>
    </w:p>
    <w:p w:rsidR="00AB6C12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Основы конструирования и робототехники с </w:t>
      </w:r>
      <w:proofErr w:type="spellStart"/>
      <w:r w:rsidR="001C24A9" w:rsidRPr="00C24611">
        <w:rPr>
          <w:sz w:val="28"/>
          <w:szCs w:val="28"/>
          <w:lang w:val="en-US"/>
        </w:rPr>
        <w:t>LegoEducationWed</w:t>
      </w:r>
      <w:proofErr w:type="spellEnd"/>
      <w:proofErr w:type="gramStart"/>
      <w:r w:rsidR="001C24A9" w:rsidRPr="00C24611">
        <w:rPr>
          <w:sz w:val="28"/>
          <w:szCs w:val="28"/>
        </w:rPr>
        <w:t>о</w:t>
      </w:r>
      <w:proofErr w:type="gramEnd"/>
    </w:p>
    <w:p w:rsidR="00AB6C12" w:rsidRPr="00C24611" w:rsidRDefault="00AB6C12" w:rsidP="002A5111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Взаимодействие педагога с родителями (законными предст</w:t>
      </w:r>
      <w:r w:rsidR="00F443CF" w:rsidRPr="00C24611">
        <w:rPr>
          <w:sz w:val="28"/>
          <w:szCs w:val="28"/>
        </w:rPr>
        <w:t>а</w:t>
      </w:r>
      <w:r w:rsidR="00D44A02">
        <w:rPr>
          <w:sz w:val="28"/>
          <w:szCs w:val="28"/>
        </w:rPr>
        <w:t>вителями)</w:t>
      </w:r>
    </w:p>
    <w:p w:rsidR="005172FC" w:rsidRPr="00D44A02" w:rsidRDefault="00AB6C12" w:rsidP="00D44A02">
      <w:pPr>
        <w:numPr>
          <w:ilvl w:val="0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Методическое обеспечение образовательного процесса в ДОО</w:t>
      </w:r>
      <w:r w:rsidR="005172FC" w:rsidRPr="00C24611">
        <w:rPr>
          <w:sz w:val="28"/>
          <w:szCs w:val="28"/>
        </w:rPr>
        <w:t>.</w:t>
      </w:r>
    </w:p>
    <w:p w:rsidR="005172FC" w:rsidRPr="00C24611" w:rsidRDefault="005172FC" w:rsidP="002A5111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Каждый модуль потребует продемонстрировать понимание нескольких указанных выше аспектов.</w:t>
      </w:r>
    </w:p>
    <w:p w:rsidR="005172FC" w:rsidRPr="00C24611" w:rsidRDefault="005172FC" w:rsidP="002A5111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Конкурсное задание состоит из </w:t>
      </w:r>
      <w:r w:rsidR="00F443CF" w:rsidRPr="00C24611">
        <w:rPr>
          <w:sz w:val="28"/>
          <w:szCs w:val="28"/>
        </w:rPr>
        <w:t>6</w:t>
      </w:r>
      <w:r w:rsidRPr="00C24611">
        <w:rPr>
          <w:sz w:val="28"/>
          <w:szCs w:val="28"/>
        </w:rPr>
        <w:t xml:space="preserve"> независимых модулей</w:t>
      </w:r>
      <w:r w:rsidR="00C51985" w:rsidRPr="00C24611">
        <w:rPr>
          <w:sz w:val="28"/>
          <w:szCs w:val="28"/>
        </w:rPr>
        <w:t xml:space="preserve"> (включающих 9 заданий)</w:t>
      </w:r>
      <w:r w:rsidR="00F443CF" w:rsidRPr="00C24611">
        <w:rPr>
          <w:sz w:val="28"/>
          <w:szCs w:val="28"/>
        </w:rPr>
        <w:t>, которые могут проводиться в разной последовательности независимо друг от друга</w:t>
      </w:r>
      <w:r w:rsidRPr="00C24611">
        <w:rPr>
          <w:sz w:val="28"/>
          <w:szCs w:val="28"/>
        </w:rPr>
        <w:t>:</w:t>
      </w:r>
    </w:p>
    <w:p w:rsidR="00AD3EC9" w:rsidRPr="0017694A" w:rsidRDefault="00C51985" w:rsidP="0017694A">
      <w:pPr>
        <w:pStyle w:val="21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7694A">
        <w:rPr>
          <w:rFonts w:ascii="Times New Roman" w:hAnsi="Times New Roman" w:cs="Times New Roman"/>
          <w:sz w:val="28"/>
        </w:rPr>
        <w:t>Самопрезентация</w:t>
      </w:r>
      <w:proofErr w:type="spellEnd"/>
      <w:r w:rsidRPr="0017694A">
        <w:rPr>
          <w:rFonts w:ascii="Times New Roman" w:hAnsi="Times New Roman" w:cs="Times New Roman"/>
          <w:sz w:val="28"/>
        </w:rPr>
        <w:t>. Собеседование экспертов с участником конкурса.</w:t>
      </w:r>
    </w:p>
    <w:p w:rsidR="00505E37" w:rsidRPr="0017694A" w:rsidRDefault="00C51985" w:rsidP="0017694A">
      <w:pPr>
        <w:pStyle w:val="21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7694A">
        <w:rPr>
          <w:rFonts w:ascii="Times New Roman" w:hAnsi="Times New Roman" w:cs="Times New Roman"/>
          <w:sz w:val="28"/>
        </w:rPr>
        <w:t>Выразительное чтение, презентация книги.</w:t>
      </w:r>
    </w:p>
    <w:p w:rsidR="00C51985" w:rsidRPr="0017694A" w:rsidRDefault="00C51985" w:rsidP="002A5111">
      <w:pPr>
        <w:pStyle w:val="21"/>
        <w:widowControl w:val="0"/>
        <w:numPr>
          <w:ilvl w:val="0"/>
          <w:numId w:val="2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7694A">
        <w:rPr>
          <w:rFonts w:ascii="Times New Roman" w:hAnsi="Times New Roman" w:cs="Times New Roman"/>
          <w:sz w:val="28"/>
        </w:rPr>
        <w:t xml:space="preserve">Театрализованная деятельность. Представление театра кукол по сказкам народов мира. </w:t>
      </w:r>
    </w:p>
    <w:p w:rsidR="00C51985" w:rsidRPr="0017694A" w:rsidRDefault="00C51985" w:rsidP="002A5111">
      <w:pPr>
        <w:pStyle w:val="a7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694A">
        <w:rPr>
          <w:sz w:val="28"/>
          <w:szCs w:val="28"/>
        </w:rPr>
        <w:t>Декоративно-прикладное искусство. Создание образца декоративной росписи для демонстрации в совместно организованной деятельности воспитателя с детьми.</w:t>
      </w:r>
    </w:p>
    <w:p w:rsidR="00C51985" w:rsidRPr="0017694A" w:rsidRDefault="00C51985" w:rsidP="002A5111">
      <w:pPr>
        <w:pStyle w:val="21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7694A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17694A">
        <w:rPr>
          <w:rFonts w:ascii="Times New Roman" w:hAnsi="Times New Roman" w:cs="Times New Roman"/>
          <w:sz w:val="28"/>
        </w:rPr>
        <w:t>. Изготовление поделки в технике рисования пластилином на разных поверхностях.</w:t>
      </w:r>
    </w:p>
    <w:p w:rsidR="00C51985" w:rsidRPr="0017694A" w:rsidRDefault="00C51985" w:rsidP="002A5111">
      <w:pPr>
        <w:pStyle w:val="21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7694A">
        <w:rPr>
          <w:rFonts w:ascii="Times New Roman" w:hAnsi="Times New Roman" w:cs="Times New Roman"/>
          <w:sz w:val="28"/>
        </w:rPr>
        <w:t>Разработка и проведение комплекса утренней гимнастики с детьми дошкольного возраста.</w:t>
      </w:r>
    </w:p>
    <w:p w:rsidR="00C51985" w:rsidRPr="0017694A" w:rsidRDefault="00C51985" w:rsidP="002A5111">
      <w:pPr>
        <w:pStyle w:val="2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7694A">
        <w:rPr>
          <w:rFonts w:ascii="Times New Roman" w:hAnsi="Times New Roman" w:cs="Times New Roman"/>
          <w:sz w:val="28"/>
        </w:rPr>
        <w:t>7.Разработка и проведение занятия по робототехнике для детей дошкольного возраста.</w:t>
      </w:r>
    </w:p>
    <w:p w:rsidR="00777779" w:rsidRPr="0017694A" w:rsidRDefault="00C51985" w:rsidP="0017694A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7694A">
        <w:rPr>
          <w:rFonts w:ascii="Times New Roman" w:hAnsi="Times New Roman" w:cs="Times New Roman"/>
          <w:sz w:val="28"/>
        </w:rPr>
        <w:t>8.Разработка и проведение дидактической игры с использованием ИКТ (интерактивн</w:t>
      </w:r>
      <w:r w:rsidR="0017694A" w:rsidRPr="0017694A">
        <w:rPr>
          <w:rFonts w:ascii="Times New Roman" w:hAnsi="Times New Roman" w:cs="Times New Roman"/>
          <w:sz w:val="28"/>
        </w:rPr>
        <w:t xml:space="preserve">ая доска, интерактивный стол). </w:t>
      </w:r>
    </w:p>
    <w:p w:rsidR="00777779" w:rsidRPr="0017694A" w:rsidRDefault="00C51985" w:rsidP="0017694A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7694A">
        <w:rPr>
          <w:rFonts w:ascii="Times New Roman" w:hAnsi="Times New Roman" w:cs="Times New Roman"/>
          <w:sz w:val="28"/>
        </w:rPr>
        <w:t>9. Разработка и представление совместного проекта воспитателя, детей и родителей</w:t>
      </w:r>
      <w:r w:rsidR="0017694A">
        <w:rPr>
          <w:rFonts w:ascii="Times New Roman" w:hAnsi="Times New Roman" w:cs="Times New Roman"/>
          <w:sz w:val="28"/>
        </w:rPr>
        <w:t xml:space="preserve"> (Приложение 2). </w:t>
      </w:r>
    </w:p>
    <w:p w:rsidR="005172FC" w:rsidRPr="00C24611" w:rsidRDefault="005623BC" w:rsidP="0017694A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Конкурсные задания </w:t>
      </w:r>
      <w:r w:rsidR="005172FC" w:rsidRPr="00C24611">
        <w:rPr>
          <w:sz w:val="28"/>
          <w:szCs w:val="28"/>
        </w:rPr>
        <w:t>определяет Главный эк</w:t>
      </w:r>
      <w:r w:rsidR="0017694A">
        <w:rPr>
          <w:sz w:val="28"/>
          <w:szCs w:val="28"/>
        </w:rPr>
        <w:t xml:space="preserve">сперт за 6 месяцев до конкурса. </w:t>
      </w:r>
      <w:r w:rsidR="005172FC" w:rsidRPr="00C24611">
        <w:rPr>
          <w:sz w:val="28"/>
          <w:szCs w:val="28"/>
        </w:rPr>
        <w:t xml:space="preserve">В ходе конкурса каждому участнику разрешается </w:t>
      </w:r>
      <w:r w:rsidRPr="00C24611">
        <w:rPr>
          <w:sz w:val="28"/>
          <w:szCs w:val="28"/>
        </w:rPr>
        <w:t>пользоваться бумажной или электронной версией образовательной программы «От рождения до школы»</w:t>
      </w:r>
      <w:r w:rsidR="0017694A">
        <w:rPr>
          <w:sz w:val="28"/>
          <w:szCs w:val="28"/>
        </w:rPr>
        <w:t xml:space="preserve">. </w:t>
      </w:r>
      <w:r w:rsidR="008E31A2" w:rsidRPr="00C24611">
        <w:rPr>
          <w:sz w:val="28"/>
          <w:szCs w:val="28"/>
        </w:rPr>
        <w:t>Участники и</w:t>
      </w:r>
      <w:r w:rsidRPr="00C24611">
        <w:rPr>
          <w:sz w:val="28"/>
          <w:szCs w:val="28"/>
        </w:rPr>
        <w:t xml:space="preserve">меют возможность использовать атрибуты, </w:t>
      </w:r>
      <w:r w:rsidR="008E31A2" w:rsidRPr="00C24611">
        <w:rPr>
          <w:sz w:val="28"/>
          <w:szCs w:val="28"/>
        </w:rPr>
        <w:t>канцелярские принадлежности, выставленные на площадке, по мере необходимости.</w:t>
      </w:r>
      <w:r w:rsidR="003E01E1">
        <w:rPr>
          <w:sz w:val="28"/>
          <w:szCs w:val="28"/>
        </w:rPr>
        <w:t xml:space="preserve"> </w:t>
      </w:r>
      <w:r w:rsidR="008E31A2" w:rsidRPr="00C24611">
        <w:rPr>
          <w:sz w:val="28"/>
          <w:szCs w:val="28"/>
        </w:rPr>
        <w:t>Участники могут р</w:t>
      </w:r>
      <w:r w:rsidRPr="00C24611">
        <w:rPr>
          <w:sz w:val="28"/>
          <w:szCs w:val="28"/>
        </w:rPr>
        <w:t xml:space="preserve">аспечатывать необходимые материалы на принтере с использованием </w:t>
      </w:r>
      <w:r w:rsidRPr="00C24611">
        <w:rPr>
          <w:sz w:val="28"/>
          <w:szCs w:val="28"/>
          <w:lang w:val="en-US"/>
        </w:rPr>
        <w:t>USB</w:t>
      </w:r>
      <w:r w:rsidR="0017694A">
        <w:rPr>
          <w:sz w:val="28"/>
          <w:szCs w:val="28"/>
        </w:rPr>
        <w:t>-накопителя.</w:t>
      </w:r>
    </w:p>
    <w:p w:rsidR="00BF0413" w:rsidRPr="00B552A1" w:rsidRDefault="005172FC" w:rsidP="00D44A02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Конк</w:t>
      </w:r>
      <w:r w:rsidR="0017694A">
        <w:rPr>
          <w:sz w:val="28"/>
          <w:szCs w:val="28"/>
        </w:rPr>
        <w:t>урсное задание не обнародуется.</w:t>
      </w:r>
    </w:p>
    <w:p w:rsidR="005172FC" w:rsidRPr="00C24611" w:rsidRDefault="005172FC" w:rsidP="00D44A02">
      <w:pPr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До начала конкурса все обсуждения, обмен сообщениями, сотрудничество и процесс принятия решений по компетенции происходят на дискуссионном форуме, посвященном</w:t>
      </w:r>
      <w:r w:rsidR="000A5CE7">
        <w:rPr>
          <w:sz w:val="28"/>
          <w:szCs w:val="28"/>
        </w:rPr>
        <w:t xml:space="preserve"> соответствующей специальности </w:t>
      </w:r>
      <w:r w:rsidRPr="00C24611">
        <w:rPr>
          <w:sz w:val="28"/>
          <w:szCs w:val="28"/>
        </w:rPr>
        <w:t>http://</w:t>
      </w:r>
      <w:r w:rsidRPr="00C24611">
        <w:rPr>
          <w:sz w:val="28"/>
          <w:szCs w:val="28"/>
          <w:lang w:val="en-US"/>
        </w:rPr>
        <w:t>forum</w:t>
      </w:r>
      <w:r w:rsidRPr="00C24611">
        <w:rPr>
          <w:sz w:val="28"/>
          <w:szCs w:val="28"/>
        </w:rPr>
        <w:t>.</w:t>
      </w:r>
      <w:proofErr w:type="spellStart"/>
      <w:r w:rsidRPr="00C24611">
        <w:rPr>
          <w:sz w:val="28"/>
          <w:szCs w:val="28"/>
        </w:rPr>
        <w:t>worldskills</w:t>
      </w:r>
      <w:r w:rsidRPr="00C24611">
        <w:rPr>
          <w:sz w:val="28"/>
          <w:szCs w:val="28"/>
          <w:lang w:val="en-US"/>
        </w:rPr>
        <w:t>russia</w:t>
      </w:r>
      <w:proofErr w:type="spellEnd"/>
      <w:r w:rsidRPr="00C24611">
        <w:rPr>
          <w:sz w:val="28"/>
          <w:szCs w:val="28"/>
        </w:rPr>
        <w:t>.</w:t>
      </w:r>
      <w:r w:rsidRPr="00C24611">
        <w:rPr>
          <w:sz w:val="28"/>
          <w:szCs w:val="28"/>
          <w:lang w:val="en-US"/>
        </w:rPr>
        <w:t>org</w:t>
      </w:r>
      <w:r w:rsidRPr="00C24611">
        <w:rPr>
          <w:sz w:val="28"/>
          <w:szCs w:val="28"/>
        </w:rPr>
        <w:t xml:space="preserve">. Все решения, принимаемые в отношении какого-либо навыка, имеют силу </w:t>
      </w:r>
      <w:proofErr w:type="gramStart"/>
      <w:r w:rsidRPr="00C24611">
        <w:rPr>
          <w:sz w:val="28"/>
          <w:szCs w:val="28"/>
        </w:rPr>
        <w:t>лишь</w:t>
      </w:r>
      <w:proofErr w:type="gramEnd"/>
      <w:r w:rsidRPr="00C24611">
        <w:rPr>
          <w:sz w:val="28"/>
          <w:szCs w:val="28"/>
        </w:rPr>
        <w:t xml:space="preserve"> будучи принятыми на таком форуме. Модератором форума является Главный эксперт </w:t>
      </w:r>
      <w:r w:rsidRPr="00C24611">
        <w:rPr>
          <w:sz w:val="28"/>
          <w:szCs w:val="28"/>
          <w:lang w:val="en-US"/>
        </w:rPr>
        <w:t>WSR</w:t>
      </w:r>
      <w:r w:rsidR="003E01E1">
        <w:rPr>
          <w:sz w:val="28"/>
          <w:szCs w:val="28"/>
        </w:rPr>
        <w:t xml:space="preserve"> </w:t>
      </w:r>
      <w:r w:rsidRPr="00C24611">
        <w:rPr>
          <w:sz w:val="28"/>
          <w:szCs w:val="28"/>
        </w:rPr>
        <w:t xml:space="preserve">или Эксперт </w:t>
      </w:r>
      <w:r w:rsidRPr="00C24611">
        <w:rPr>
          <w:sz w:val="28"/>
          <w:szCs w:val="28"/>
          <w:lang w:val="en-US"/>
        </w:rPr>
        <w:t>WSR</w:t>
      </w:r>
      <w:r w:rsidRPr="00C24611">
        <w:rPr>
          <w:sz w:val="28"/>
          <w:szCs w:val="28"/>
        </w:rPr>
        <w:t xml:space="preserve">, назначенный на этот пост Главным экспертом </w:t>
      </w:r>
      <w:r w:rsidRPr="00C24611">
        <w:rPr>
          <w:sz w:val="28"/>
          <w:szCs w:val="28"/>
          <w:lang w:val="en-US"/>
        </w:rPr>
        <w:t>WSR</w:t>
      </w:r>
      <w:r w:rsidRPr="00C24611">
        <w:rPr>
          <w:sz w:val="28"/>
          <w:szCs w:val="28"/>
        </w:rPr>
        <w:t xml:space="preserve">. </w:t>
      </w:r>
    </w:p>
    <w:p w:rsidR="005172FC" w:rsidRDefault="005172FC" w:rsidP="000A5CE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A5CE7">
        <w:rPr>
          <w:rFonts w:ascii="Times New Roman" w:hAnsi="Times New Roman"/>
          <w:b w:val="0"/>
          <w:i w:val="0"/>
          <w:sz w:val="28"/>
          <w:szCs w:val="28"/>
          <w:lang w:val="ru-RU"/>
        </w:rPr>
        <w:t>Критерии оценки</w:t>
      </w:r>
      <w:r w:rsidR="00ED26E9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0A5CE7" w:rsidRPr="000A5CE7">
        <w:rPr>
          <w:rFonts w:ascii="Times New Roman" w:hAnsi="Times New Roman"/>
          <w:b w:val="0"/>
          <w:i w:val="0"/>
          <w:sz w:val="28"/>
          <w:szCs w:val="28"/>
          <w:lang w:val="ru-RU"/>
        </w:rPr>
        <w:t>конкурсных заданий</w:t>
      </w:r>
      <w:r w:rsidR="000A5CE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представлены в Приложении 3.</w:t>
      </w:r>
      <w:r w:rsidR="000A5CE7" w:rsidRPr="000A5CE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Общее количество баллов </w:t>
      </w:r>
      <w:r w:rsidR="00D44A02">
        <w:rPr>
          <w:rFonts w:ascii="Times New Roman" w:hAnsi="Times New Roman"/>
          <w:b w:val="0"/>
          <w:i w:val="0"/>
          <w:sz w:val="28"/>
          <w:szCs w:val="28"/>
          <w:lang w:val="ru-RU"/>
        </w:rPr>
        <w:t>(</w:t>
      </w:r>
      <w:r w:rsidR="000A5CE7" w:rsidRPr="000A5CE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субъективные и объективные) по всем критериям оценки составляет 100. </w:t>
      </w:r>
      <w:r w:rsidR="000A5CE7" w:rsidRPr="00D44A02">
        <w:rPr>
          <w:rFonts w:ascii="Times New Roman" w:hAnsi="Times New Roman"/>
          <w:b w:val="0"/>
          <w:i w:val="0"/>
          <w:sz w:val="28"/>
          <w:szCs w:val="28"/>
          <w:lang w:val="ru-RU"/>
        </w:rPr>
        <w:t>Баллы начисляются по шкале от 1 до 10.</w:t>
      </w:r>
    </w:p>
    <w:p w:rsidR="006744C4" w:rsidRPr="006744C4" w:rsidRDefault="006744C4" w:rsidP="006744C4">
      <w:pPr>
        <w:jc w:val="right"/>
        <w:rPr>
          <w:sz w:val="28"/>
          <w:szCs w:val="28"/>
        </w:rPr>
      </w:pPr>
      <w:r w:rsidRPr="006744C4">
        <w:rPr>
          <w:sz w:val="28"/>
          <w:szCs w:val="28"/>
        </w:rPr>
        <w:t>Таблица 1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701"/>
        <w:gridCol w:w="1492"/>
      </w:tblGrid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Дошкольное воспитание</w:t>
            </w:r>
          </w:p>
        </w:tc>
        <w:tc>
          <w:tcPr>
            <w:tcW w:w="4752" w:type="dxa"/>
            <w:gridSpan w:val="3"/>
          </w:tcPr>
          <w:p w:rsidR="000A5CE7" w:rsidRPr="006744C4" w:rsidRDefault="000A5CE7" w:rsidP="000A5CE7">
            <w:pPr>
              <w:jc w:val="center"/>
            </w:pPr>
            <w:r w:rsidRPr="006744C4">
              <w:t>Оценки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rPr>
                <w:color w:val="000000"/>
              </w:rPr>
            </w:pPr>
            <w:r w:rsidRPr="006744C4">
              <w:rPr>
                <w:color w:val="000000"/>
              </w:rPr>
              <w:t>Раздел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Модули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Объективная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Субъективная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Общая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r w:rsidRPr="006744C4">
              <w:t>«Профессиональное самоопределение»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8,5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1,5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10,00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B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r w:rsidRPr="006744C4">
              <w:t>«Речевое развитие»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18,5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4,5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23,00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C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r w:rsidRPr="006744C4">
              <w:t>«Художественно-эстетическое развитие»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15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19,00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ind w:left="29" w:hanging="29"/>
            </w:pPr>
            <w:r w:rsidRPr="006744C4">
              <w:t>«Физическое развитие»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13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15,00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r w:rsidRPr="006744C4">
              <w:t>«Конструирование и робототехника»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9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11,00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r w:rsidRPr="006744C4">
              <w:t>«Дидактическая игра»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10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12,00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G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r w:rsidRPr="006744C4">
              <w:t>«Взаимодействие с родителями»</w:t>
            </w: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8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</w:pPr>
            <w:r w:rsidRPr="006744C4"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</w:pPr>
            <w:r w:rsidRPr="006744C4">
              <w:t>10,00</w:t>
            </w:r>
          </w:p>
        </w:tc>
      </w:tr>
      <w:tr w:rsidR="000A5CE7" w:rsidRPr="006744C4" w:rsidTr="006744C4">
        <w:trPr>
          <w:trHeight w:val="40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A5CE7" w:rsidRPr="006744C4" w:rsidRDefault="000A5CE7" w:rsidP="000A5CE7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A5CE7" w:rsidRPr="006744C4" w:rsidRDefault="000A5CE7" w:rsidP="000A5CE7">
            <w:pPr>
              <w:jc w:val="center"/>
              <w:rPr>
                <w:color w:val="000000"/>
              </w:rPr>
            </w:pPr>
            <w:r w:rsidRPr="006744C4">
              <w:rPr>
                <w:color w:val="000000"/>
              </w:rPr>
              <w:t>82</w:t>
            </w:r>
          </w:p>
        </w:tc>
        <w:tc>
          <w:tcPr>
            <w:tcW w:w="1701" w:type="dxa"/>
            <w:vAlign w:val="center"/>
          </w:tcPr>
          <w:p w:rsidR="000A5CE7" w:rsidRPr="006744C4" w:rsidRDefault="000A5CE7" w:rsidP="000A5CE7">
            <w:pPr>
              <w:jc w:val="center"/>
              <w:rPr>
                <w:color w:val="000000"/>
              </w:rPr>
            </w:pPr>
            <w:r w:rsidRPr="006744C4">
              <w:rPr>
                <w:color w:val="000000"/>
              </w:rPr>
              <w:t>18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A5CE7" w:rsidRPr="006744C4" w:rsidRDefault="000A5CE7" w:rsidP="000A5CE7">
            <w:pPr>
              <w:jc w:val="center"/>
              <w:rPr>
                <w:color w:val="000000"/>
              </w:rPr>
            </w:pPr>
            <w:r w:rsidRPr="006744C4">
              <w:rPr>
                <w:color w:val="000000"/>
              </w:rPr>
              <w:t>100</w:t>
            </w:r>
          </w:p>
        </w:tc>
      </w:tr>
    </w:tbl>
    <w:p w:rsidR="00684682" w:rsidRDefault="00684682" w:rsidP="000A5C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2FC" w:rsidRPr="00C24611" w:rsidRDefault="005172FC" w:rsidP="000A5C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Главный эксперт разделяет Экспертов на </w:t>
      </w:r>
      <w:r w:rsidR="00FA17CC" w:rsidRPr="00C24611">
        <w:rPr>
          <w:sz w:val="28"/>
          <w:szCs w:val="28"/>
        </w:rPr>
        <w:t>две группы «Объективных» и «Субъективных»</w:t>
      </w:r>
      <w:r w:rsidR="001E44AE" w:rsidRPr="00C24611">
        <w:rPr>
          <w:sz w:val="28"/>
          <w:szCs w:val="28"/>
        </w:rPr>
        <w:t xml:space="preserve"> по формуле 3+5</w:t>
      </w:r>
      <w:r w:rsidRPr="00C24611">
        <w:rPr>
          <w:sz w:val="28"/>
          <w:szCs w:val="28"/>
        </w:rPr>
        <w:t>, чтобы в каждой группе присутствовали как опытные участники мероприятий «</w:t>
      </w:r>
      <w:proofErr w:type="spellStart"/>
      <w:r w:rsidRPr="00C24611">
        <w:rPr>
          <w:sz w:val="28"/>
          <w:szCs w:val="28"/>
          <w:lang w:val="en-US"/>
        </w:rPr>
        <w:t>WorldSkills</w:t>
      </w:r>
      <w:proofErr w:type="spellEnd"/>
      <w:r w:rsidRPr="00C24611">
        <w:rPr>
          <w:sz w:val="28"/>
          <w:szCs w:val="28"/>
        </w:rPr>
        <w:t>», так и новички.</w:t>
      </w:r>
      <w:r w:rsidR="001E44AE" w:rsidRPr="00C24611">
        <w:rPr>
          <w:sz w:val="28"/>
          <w:szCs w:val="28"/>
        </w:rPr>
        <w:t xml:space="preserve"> Распределение ролей экспертов проводится каждый день путем жеребьевки.</w:t>
      </w:r>
      <w:r w:rsidR="003E01E1">
        <w:rPr>
          <w:sz w:val="28"/>
          <w:szCs w:val="28"/>
        </w:rPr>
        <w:t xml:space="preserve"> </w:t>
      </w:r>
      <w:r w:rsidRPr="00C24611">
        <w:rPr>
          <w:sz w:val="28"/>
          <w:szCs w:val="28"/>
        </w:rPr>
        <w:t>Кажд</w:t>
      </w:r>
      <w:r w:rsidR="001E44AE" w:rsidRPr="00C24611">
        <w:rPr>
          <w:sz w:val="28"/>
          <w:szCs w:val="28"/>
        </w:rPr>
        <w:t>ый</w:t>
      </w:r>
      <w:r w:rsidR="003E01E1">
        <w:rPr>
          <w:sz w:val="28"/>
          <w:szCs w:val="28"/>
        </w:rPr>
        <w:t xml:space="preserve"> </w:t>
      </w:r>
      <w:r w:rsidR="001E44AE" w:rsidRPr="00C24611">
        <w:rPr>
          <w:sz w:val="28"/>
          <w:szCs w:val="28"/>
        </w:rPr>
        <w:t>эксперт</w:t>
      </w:r>
      <w:r w:rsidRPr="00C24611">
        <w:rPr>
          <w:sz w:val="28"/>
          <w:szCs w:val="28"/>
        </w:rPr>
        <w:t xml:space="preserve"> отвечает за проставление оценок по каждому аспекту конкурсного задания</w:t>
      </w:r>
      <w:r w:rsidR="001E44AE" w:rsidRPr="00C24611">
        <w:rPr>
          <w:sz w:val="28"/>
          <w:szCs w:val="28"/>
        </w:rPr>
        <w:t xml:space="preserve"> в соответствии с распределенной ролью «Объективного эксперта» и «Субъективного эксперта»</w:t>
      </w:r>
      <w:r w:rsidR="000A5CE7">
        <w:rPr>
          <w:sz w:val="28"/>
          <w:szCs w:val="28"/>
        </w:rPr>
        <w:t xml:space="preserve">. </w:t>
      </w:r>
      <w:r w:rsidRPr="00C24611">
        <w:rPr>
          <w:sz w:val="28"/>
          <w:szCs w:val="28"/>
        </w:rPr>
        <w:t>В конце каждого дня баллы передаются в АСУС (Автоматизированная сист</w:t>
      </w:r>
      <w:r w:rsidR="000A5CE7">
        <w:rPr>
          <w:sz w:val="28"/>
          <w:szCs w:val="28"/>
        </w:rPr>
        <w:t>ема управления соревнованиями).</w:t>
      </w:r>
    </w:p>
    <w:p w:rsidR="005C387B" w:rsidRPr="00C24611" w:rsidRDefault="005172FC" w:rsidP="00EC07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>В Инфраструктурном листе перечислено все оборудование, материалы и устройства, которые предоставляет Организатор конкурса.</w:t>
      </w:r>
      <w:r w:rsidR="003E01E1">
        <w:rPr>
          <w:sz w:val="28"/>
          <w:szCs w:val="28"/>
        </w:rPr>
        <w:t xml:space="preserve"> </w:t>
      </w:r>
      <w:r w:rsidRPr="00C24611">
        <w:rPr>
          <w:sz w:val="28"/>
          <w:szCs w:val="28"/>
        </w:rPr>
        <w:t xml:space="preserve">С Инфраструктурным листом можно ознакомиться на веб-сайте организации: </w:t>
      </w:r>
      <w:hyperlink r:id="rId12" w:history="1">
        <w:r w:rsidRPr="00EC07F4">
          <w:rPr>
            <w:rStyle w:val="a5"/>
            <w:color w:val="auto"/>
            <w:sz w:val="28"/>
            <w:szCs w:val="28"/>
            <w:u w:val="none"/>
          </w:rPr>
          <w:t>http://www.worldskills.</w:t>
        </w:r>
        <w:proofErr w:type="spellStart"/>
        <w:r w:rsidRPr="00EC07F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CE7" w:rsidRPr="00EC07F4">
        <w:rPr>
          <w:rStyle w:val="a5"/>
          <w:color w:val="auto"/>
          <w:sz w:val="28"/>
          <w:szCs w:val="28"/>
          <w:u w:val="none"/>
        </w:rPr>
        <w:t>.</w:t>
      </w:r>
      <w:r w:rsidR="003E01E1">
        <w:rPr>
          <w:rStyle w:val="a5"/>
          <w:color w:val="auto"/>
          <w:sz w:val="28"/>
          <w:szCs w:val="28"/>
          <w:u w:val="none"/>
        </w:rPr>
        <w:t xml:space="preserve"> </w:t>
      </w:r>
      <w:r w:rsidRPr="00C24611">
        <w:rPr>
          <w:sz w:val="28"/>
          <w:szCs w:val="28"/>
        </w:rPr>
        <w:t>В Инфраструктурном листе указаны наименования и количество материалов и единиц оборудования, запрошенные Эксп</w:t>
      </w:r>
      <w:r w:rsidR="000A5CE7">
        <w:rPr>
          <w:sz w:val="28"/>
          <w:szCs w:val="28"/>
        </w:rPr>
        <w:t xml:space="preserve">ертами для следующего конкурса. </w:t>
      </w:r>
      <w:r w:rsidRPr="00C24611">
        <w:rPr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</w:t>
      </w:r>
      <w:r w:rsidR="00CB2223" w:rsidRPr="00C24611">
        <w:rPr>
          <w:sz w:val="28"/>
          <w:szCs w:val="28"/>
        </w:rPr>
        <w:t>конкурсу.</w:t>
      </w:r>
    </w:p>
    <w:p w:rsidR="005172FC" w:rsidRPr="00C24611" w:rsidRDefault="005172FC" w:rsidP="002A51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611">
        <w:rPr>
          <w:sz w:val="28"/>
          <w:szCs w:val="28"/>
        </w:rPr>
        <w:t xml:space="preserve">Площадка проведения конкурса компетенции </w:t>
      </w:r>
      <w:r w:rsidR="005C387B" w:rsidRPr="00C24611">
        <w:rPr>
          <w:sz w:val="28"/>
          <w:szCs w:val="28"/>
        </w:rPr>
        <w:t>Воспитатель детей дошкольного возраста</w:t>
      </w:r>
      <w:r w:rsidRPr="00C24611">
        <w:rPr>
          <w:sz w:val="28"/>
          <w:szCs w:val="28"/>
        </w:rPr>
        <w:t xml:space="preserve"> должна максимизировать вовлечение посетителей и журналистов в процесс:</w:t>
      </w:r>
    </w:p>
    <w:p w:rsidR="005172FC" w:rsidRPr="00C24611" w:rsidRDefault="000A5CE7" w:rsidP="000A5C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FF" w:rsidRPr="00C24611">
        <w:rPr>
          <w:sz w:val="28"/>
          <w:szCs w:val="28"/>
        </w:rPr>
        <w:t>п</w:t>
      </w:r>
      <w:r w:rsidR="005172FC" w:rsidRPr="00C24611">
        <w:rPr>
          <w:sz w:val="28"/>
          <w:szCs w:val="28"/>
        </w:rPr>
        <w:t xml:space="preserve">редложение попробовать себя в профессии: участок, где зрители и </w:t>
      </w:r>
      <w:r w:rsidR="005C387B" w:rsidRPr="00C24611">
        <w:rPr>
          <w:sz w:val="28"/>
          <w:szCs w:val="28"/>
        </w:rPr>
        <w:t>дети могут поиграть с выставленным оборудованием;</w:t>
      </w:r>
    </w:p>
    <w:p w:rsidR="00ED26E9" w:rsidRDefault="000A5CE7" w:rsidP="00C079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FF" w:rsidRPr="00C24611">
        <w:rPr>
          <w:sz w:val="28"/>
          <w:szCs w:val="28"/>
        </w:rPr>
        <w:t>д</w:t>
      </w:r>
      <w:r w:rsidR="005172FC" w:rsidRPr="00C24611">
        <w:rPr>
          <w:sz w:val="28"/>
          <w:szCs w:val="28"/>
        </w:rPr>
        <w:t>емонстрационные экраны, показывающие ход работ и информацию об участнике, рекламирующие карьерные перспективы</w:t>
      </w:r>
      <w:r w:rsidR="005C387B" w:rsidRPr="00C24611">
        <w:rPr>
          <w:sz w:val="28"/>
          <w:szCs w:val="28"/>
        </w:rPr>
        <w:t>;</w:t>
      </w:r>
    </w:p>
    <w:p w:rsidR="005172FC" w:rsidRPr="00C24611" w:rsidRDefault="00ED26E9" w:rsidP="00C079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FF" w:rsidRPr="00C24611">
        <w:rPr>
          <w:sz w:val="28"/>
          <w:szCs w:val="28"/>
        </w:rPr>
        <w:t>т</w:t>
      </w:r>
      <w:r w:rsidR="005172FC" w:rsidRPr="00C24611">
        <w:rPr>
          <w:sz w:val="28"/>
          <w:szCs w:val="28"/>
        </w:rPr>
        <w:t>екстовые описания конкурсных заданий</w:t>
      </w:r>
      <w:r w:rsidR="005C387B" w:rsidRPr="00C24611">
        <w:rPr>
          <w:sz w:val="28"/>
          <w:szCs w:val="28"/>
        </w:rPr>
        <w:t>;</w:t>
      </w:r>
    </w:p>
    <w:p w:rsidR="006744C4" w:rsidRPr="006744C4" w:rsidRDefault="000A5CE7" w:rsidP="00674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FF" w:rsidRPr="00C24611">
        <w:rPr>
          <w:sz w:val="28"/>
          <w:szCs w:val="28"/>
        </w:rPr>
        <w:t>д</w:t>
      </w:r>
      <w:r w:rsidR="005172FC" w:rsidRPr="00C24611">
        <w:rPr>
          <w:sz w:val="28"/>
          <w:szCs w:val="28"/>
        </w:rPr>
        <w:t xml:space="preserve">емонстрация законченных модулей: </w:t>
      </w:r>
      <w:r w:rsidR="008834FF" w:rsidRPr="00C24611">
        <w:rPr>
          <w:sz w:val="28"/>
          <w:szCs w:val="28"/>
        </w:rPr>
        <w:t>р</w:t>
      </w:r>
      <w:r w:rsidR="005172FC" w:rsidRPr="00C24611">
        <w:rPr>
          <w:sz w:val="28"/>
          <w:szCs w:val="28"/>
        </w:rPr>
        <w:t xml:space="preserve">езультат выполнения модулей </w:t>
      </w:r>
      <w:r w:rsidR="008834FF" w:rsidRPr="00C24611">
        <w:rPr>
          <w:sz w:val="28"/>
          <w:szCs w:val="28"/>
        </w:rPr>
        <w:t xml:space="preserve">по продуктивным видам деятельности </w:t>
      </w:r>
      <w:r w:rsidR="005172FC" w:rsidRPr="00C24611">
        <w:rPr>
          <w:sz w:val="28"/>
          <w:szCs w:val="28"/>
        </w:rPr>
        <w:t>может быть опубликован по завершении оценки.</w:t>
      </w:r>
    </w:p>
    <w:p w:rsidR="0051217A" w:rsidRDefault="006744C4" w:rsidP="005121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51217A">
        <w:rPr>
          <w:rFonts w:eastAsiaTheme="minorHAnsi"/>
          <w:sz w:val="28"/>
          <w:szCs w:val="28"/>
          <w:lang w:eastAsia="en-US"/>
        </w:rPr>
        <w:t>марте</w:t>
      </w:r>
      <w:r>
        <w:rPr>
          <w:rFonts w:eastAsiaTheme="minorHAnsi"/>
          <w:sz w:val="28"/>
          <w:szCs w:val="28"/>
          <w:lang w:eastAsia="en-US"/>
        </w:rPr>
        <w:t xml:space="preserve"> 2016 года на базе СЦК ГАПОУ СМПК прошел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0F1BC9">
        <w:rPr>
          <w:rFonts w:eastAsiaTheme="minorHAnsi"/>
          <w:sz w:val="28"/>
          <w:szCs w:val="28"/>
          <w:lang w:eastAsia="en-US"/>
        </w:rPr>
        <w:t>Регионального чемпионата «Молодые профессионалы»</w:t>
      </w:r>
      <w:r w:rsidR="003E01E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F1BC9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Pr="000F1BC9">
        <w:rPr>
          <w:rFonts w:eastAsiaTheme="minorHAnsi"/>
          <w:sz w:val="28"/>
          <w:szCs w:val="28"/>
          <w:lang w:eastAsia="en-US"/>
        </w:rPr>
        <w:t xml:space="preserve"> Республика Башкортостан 2016 г</w:t>
      </w:r>
      <w:proofErr w:type="gramStart"/>
      <w:r w:rsidRPr="000F1BC9">
        <w:rPr>
          <w:rFonts w:eastAsiaTheme="minorHAnsi"/>
          <w:sz w:val="28"/>
          <w:szCs w:val="28"/>
          <w:lang w:eastAsia="en-US"/>
        </w:rPr>
        <w:t>.п</w:t>
      </w:r>
      <w:proofErr w:type="gramEnd"/>
      <w:r w:rsidRPr="000F1BC9">
        <w:rPr>
          <w:rFonts w:eastAsiaTheme="minorHAnsi"/>
          <w:sz w:val="28"/>
          <w:szCs w:val="28"/>
          <w:lang w:eastAsia="en-US"/>
        </w:rPr>
        <w:t>о компетенции «Дошкольное воспитание»</w:t>
      </w:r>
      <w:r>
        <w:rPr>
          <w:rFonts w:eastAsiaTheme="minorHAnsi"/>
          <w:sz w:val="28"/>
          <w:szCs w:val="28"/>
          <w:lang w:eastAsia="en-US"/>
        </w:rPr>
        <w:t>.</w:t>
      </w:r>
      <w:r w:rsidRPr="006744C4">
        <w:rPr>
          <w:rFonts w:eastAsiaTheme="minorHAnsi"/>
          <w:sz w:val="28"/>
          <w:szCs w:val="28"/>
          <w:lang w:eastAsia="en-US"/>
        </w:rPr>
        <w:t>Программа мероприятий</w:t>
      </w:r>
      <w:r w:rsidR="00E86939">
        <w:rPr>
          <w:rFonts w:eastAsiaTheme="minorHAnsi"/>
          <w:sz w:val="28"/>
          <w:szCs w:val="28"/>
          <w:lang w:eastAsia="en-US"/>
        </w:rPr>
        <w:t xml:space="preserve"> </w:t>
      </w:r>
      <w:r w:rsidRPr="006744C4">
        <w:rPr>
          <w:rFonts w:eastAsiaTheme="minorHAnsi"/>
          <w:sz w:val="28"/>
          <w:szCs w:val="28"/>
          <w:lang w:eastAsia="en-US"/>
        </w:rPr>
        <w:t xml:space="preserve">регионального чемпионата </w:t>
      </w:r>
      <w:r>
        <w:rPr>
          <w:rFonts w:eastAsiaTheme="minorHAnsi"/>
          <w:sz w:val="28"/>
          <w:szCs w:val="28"/>
          <w:lang w:eastAsia="en-US"/>
        </w:rPr>
        <w:t>представлена в Приложении 4.</w:t>
      </w:r>
    </w:p>
    <w:p w:rsidR="00696821" w:rsidRDefault="00EC07F4" w:rsidP="006968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Оценивали работу конкурсантов Э</w:t>
      </w:r>
      <w:r w:rsidR="00696821">
        <w:rPr>
          <w:rFonts w:eastAsiaTheme="minorHAnsi"/>
          <w:sz w:val="28"/>
          <w:szCs w:val="28"/>
          <w:lang w:eastAsia="en-US"/>
        </w:rPr>
        <w:t xml:space="preserve">ксперты под руководством </w:t>
      </w:r>
      <w:r w:rsidR="00696821" w:rsidRPr="00696821">
        <w:rPr>
          <w:rFonts w:eastAsiaTheme="minorHAnsi"/>
          <w:sz w:val="28"/>
          <w:szCs w:val="28"/>
          <w:lang w:eastAsia="en-US"/>
        </w:rPr>
        <w:t>Национальн</w:t>
      </w:r>
      <w:r w:rsidR="00696821">
        <w:rPr>
          <w:rFonts w:eastAsiaTheme="minorHAnsi"/>
          <w:sz w:val="28"/>
          <w:szCs w:val="28"/>
          <w:lang w:eastAsia="en-US"/>
        </w:rPr>
        <w:t>ого</w:t>
      </w:r>
      <w:r w:rsidR="00696821" w:rsidRPr="00696821">
        <w:rPr>
          <w:rFonts w:eastAsiaTheme="minorHAnsi"/>
          <w:sz w:val="28"/>
          <w:szCs w:val="28"/>
          <w:lang w:eastAsia="en-US"/>
        </w:rPr>
        <w:t xml:space="preserve"> эксперт</w:t>
      </w:r>
      <w:r w:rsidR="00696821">
        <w:rPr>
          <w:rFonts w:eastAsiaTheme="minorHAnsi"/>
          <w:sz w:val="28"/>
          <w:szCs w:val="28"/>
          <w:lang w:eastAsia="en-US"/>
        </w:rPr>
        <w:t>а</w:t>
      </w:r>
      <w:r w:rsidR="00E8693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6821" w:rsidRPr="00696821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="00E86939">
        <w:rPr>
          <w:rFonts w:eastAsiaTheme="minorHAnsi"/>
          <w:sz w:val="28"/>
          <w:szCs w:val="28"/>
          <w:lang w:eastAsia="en-US"/>
        </w:rPr>
        <w:t xml:space="preserve"> </w:t>
      </w:r>
      <w:r w:rsidR="00696821">
        <w:rPr>
          <w:rFonts w:eastAsiaTheme="minorHAnsi"/>
          <w:sz w:val="28"/>
          <w:szCs w:val="28"/>
          <w:lang w:eastAsia="en-US"/>
        </w:rPr>
        <w:t>–</w:t>
      </w:r>
      <w:r w:rsidR="00E8693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6821" w:rsidRPr="00696821">
        <w:rPr>
          <w:rFonts w:eastAsiaTheme="minorHAnsi"/>
          <w:sz w:val="28"/>
          <w:szCs w:val="28"/>
          <w:lang w:eastAsia="en-US"/>
        </w:rPr>
        <w:t>Залялов</w:t>
      </w:r>
      <w:r w:rsidR="00696821">
        <w:rPr>
          <w:rFonts w:eastAsiaTheme="minorHAnsi"/>
          <w:sz w:val="28"/>
          <w:szCs w:val="28"/>
          <w:lang w:eastAsia="en-US"/>
        </w:rPr>
        <w:t>ой</w:t>
      </w:r>
      <w:proofErr w:type="spellEnd"/>
      <w:r w:rsidR="00696821" w:rsidRPr="00696821">
        <w:rPr>
          <w:rFonts w:eastAsiaTheme="minorHAnsi"/>
          <w:sz w:val="28"/>
          <w:szCs w:val="28"/>
          <w:lang w:eastAsia="en-US"/>
        </w:rPr>
        <w:t xml:space="preserve"> Анфис</w:t>
      </w:r>
      <w:r w:rsidR="00696821">
        <w:rPr>
          <w:rFonts w:eastAsiaTheme="minorHAnsi"/>
          <w:sz w:val="28"/>
          <w:szCs w:val="28"/>
          <w:lang w:eastAsia="en-US"/>
        </w:rPr>
        <w:t>ы</w:t>
      </w:r>
      <w:r w:rsidR="00696821" w:rsidRPr="00696821">
        <w:rPr>
          <w:rFonts w:eastAsiaTheme="minorHAnsi"/>
          <w:sz w:val="28"/>
          <w:szCs w:val="28"/>
          <w:lang w:eastAsia="en-US"/>
        </w:rPr>
        <w:t xml:space="preserve"> Григорьевн</w:t>
      </w:r>
      <w:r w:rsidR="00696821">
        <w:rPr>
          <w:rFonts w:eastAsiaTheme="minorHAnsi"/>
          <w:sz w:val="28"/>
          <w:szCs w:val="28"/>
          <w:lang w:eastAsia="en-US"/>
        </w:rPr>
        <w:t>ы, директора Казанского педагогического колледжа.</w:t>
      </w:r>
    </w:p>
    <w:p w:rsidR="006744C4" w:rsidRPr="006744C4" w:rsidRDefault="006744C4" w:rsidP="006744C4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2</w:t>
      </w:r>
    </w:p>
    <w:p w:rsidR="00EA18FA" w:rsidRPr="00EA18FA" w:rsidRDefault="00EA18FA" w:rsidP="006744C4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EA18FA">
        <w:rPr>
          <w:rFonts w:eastAsiaTheme="minorHAnsi"/>
          <w:sz w:val="28"/>
          <w:szCs w:val="28"/>
          <w:lang w:eastAsia="en-US"/>
        </w:rPr>
        <w:t xml:space="preserve">Список экспертов и участников </w:t>
      </w:r>
    </w:p>
    <w:p w:rsidR="00EA18FA" w:rsidRPr="00EA18FA" w:rsidRDefault="00EA18FA" w:rsidP="006744C4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EA18FA">
        <w:rPr>
          <w:rFonts w:eastAsiaTheme="minorHAnsi"/>
          <w:sz w:val="28"/>
          <w:szCs w:val="28"/>
          <w:lang w:eastAsia="en-US"/>
        </w:rPr>
        <w:t xml:space="preserve">регионального </w:t>
      </w:r>
      <w:r w:rsidRPr="00EA18FA">
        <w:rPr>
          <w:rFonts w:eastAsiaTheme="minorHAnsi"/>
          <w:bCs/>
          <w:sz w:val="28"/>
          <w:szCs w:val="28"/>
          <w:lang w:eastAsia="en-US"/>
        </w:rPr>
        <w:t>чемпионата «Молодые профессионалы» (</w:t>
      </w:r>
      <w:proofErr w:type="spellStart"/>
      <w:r w:rsidRPr="00EA18FA">
        <w:rPr>
          <w:rFonts w:eastAsiaTheme="minorHAnsi"/>
          <w:bCs/>
          <w:sz w:val="28"/>
          <w:szCs w:val="28"/>
          <w:lang w:eastAsia="en-US"/>
        </w:rPr>
        <w:t>WorldSkillsRussia</w:t>
      </w:r>
      <w:proofErr w:type="spellEnd"/>
      <w:r w:rsidRPr="00EA18FA">
        <w:rPr>
          <w:rFonts w:eastAsiaTheme="minorHAnsi"/>
          <w:bCs/>
          <w:sz w:val="28"/>
          <w:szCs w:val="28"/>
          <w:lang w:eastAsia="en-US"/>
        </w:rPr>
        <w:t>)</w:t>
      </w:r>
      <w:r w:rsidRPr="00EA18FA">
        <w:rPr>
          <w:rFonts w:eastAsiaTheme="minorHAnsi"/>
          <w:sz w:val="28"/>
          <w:szCs w:val="28"/>
          <w:lang w:eastAsia="en-US"/>
        </w:rPr>
        <w:t xml:space="preserve"> по компетенции «Дошкольное воспитание»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4282"/>
        <w:gridCol w:w="2126"/>
        <w:gridCol w:w="2268"/>
      </w:tblGrid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A18FA">
              <w:rPr>
                <w:rFonts w:eastAsiaTheme="minorHAnsi"/>
                <w:lang w:eastAsia="en-US"/>
              </w:rPr>
              <w:t>п</w:t>
            </w:r>
            <w:proofErr w:type="gramEnd"/>
            <w:r w:rsidRPr="00EA18F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Наименование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ФИО эксперта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ФИО участника</w:t>
            </w:r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b/>
                <w:lang w:eastAsia="en-US"/>
              </w:rPr>
            </w:pPr>
            <w:r w:rsidRPr="006744C4">
              <w:rPr>
                <w:rFonts w:eastAsiaTheme="minorHAnsi"/>
                <w:bCs/>
                <w:lang w:eastAsia="en-US"/>
              </w:rPr>
              <w:t>Государственное автономное профессиональное образовательное учреждение</w:t>
            </w:r>
            <w:r w:rsidRPr="00EA18FA">
              <w:rPr>
                <w:rFonts w:eastAsiaTheme="minorHAnsi"/>
                <w:lang w:eastAsia="en-US"/>
              </w:rPr>
              <w:t> </w:t>
            </w:r>
            <w:proofErr w:type="spellStart"/>
            <w:r w:rsidRPr="00EA18FA">
              <w:rPr>
                <w:rFonts w:eastAsiaTheme="minorHAnsi"/>
                <w:lang w:eastAsia="en-US"/>
              </w:rPr>
              <w:t>Стерлитамакский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многопрофильный профессиональный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Шарапова Ольга Владимировна</w:t>
            </w:r>
          </w:p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Бешляга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Елена Владиславовна</w:t>
            </w:r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6744C4" w:rsidRDefault="00EA18FA" w:rsidP="00EA18FA">
            <w:pPr>
              <w:rPr>
                <w:rFonts w:eastAsiaTheme="minorHAnsi"/>
                <w:bCs/>
                <w:lang w:eastAsia="en-US"/>
              </w:rPr>
            </w:pPr>
            <w:r w:rsidRPr="006744C4">
              <w:rPr>
                <w:rFonts w:eastAsiaTheme="minorHAnsi"/>
                <w:bCs/>
                <w:lang w:eastAsia="en-US"/>
              </w:rPr>
              <w:t>Государственное автономное профессиональное образовательное учреждение</w:t>
            </w:r>
            <w:r w:rsidR="00E86939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6744C4">
              <w:rPr>
                <w:rFonts w:eastAsiaTheme="minorHAnsi"/>
                <w:bCs/>
                <w:lang w:eastAsia="en-US"/>
              </w:rPr>
              <w:t>Салаватский</w:t>
            </w:r>
            <w:proofErr w:type="spellEnd"/>
            <w:r w:rsidRPr="006744C4">
              <w:rPr>
                <w:rFonts w:eastAsiaTheme="minorHAnsi"/>
                <w:bCs/>
                <w:lang w:eastAsia="en-US"/>
              </w:rPr>
              <w:t xml:space="preserve"> колледж образования и профессиональных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Албаева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ХалитоваИлюзаРадиковна</w:t>
            </w:r>
            <w:proofErr w:type="spellEnd"/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6744C4" w:rsidRDefault="00EA18FA" w:rsidP="00EA18FA">
            <w:pPr>
              <w:rPr>
                <w:rFonts w:eastAsiaTheme="minorHAnsi"/>
                <w:bCs/>
                <w:lang w:eastAsia="en-US"/>
              </w:rPr>
            </w:pPr>
            <w:r w:rsidRPr="006744C4">
              <w:rPr>
                <w:rFonts w:eastAsiaTheme="minorHAnsi"/>
                <w:bCs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6744C4">
              <w:rPr>
                <w:rFonts w:eastAsiaTheme="minorHAnsi"/>
                <w:bCs/>
                <w:lang w:eastAsia="en-US"/>
              </w:rPr>
              <w:t>Туймазинский</w:t>
            </w:r>
            <w:proofErr w:type="spellEnd"/>
            <w:r w:rsidRPr="006744C4">
              <w:rPr>
                <w:rFonts w:eastAsiaTheme="minorHAnsi"/>
                <w:bCs/>
                <w:lang w:eastAsia="en-US"/>
              </w:rPr>
              <w:t xml:space="preserve">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Дудкина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Морозова Илона Владимировна</w:t>
            </w:r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EA18FA">
              <w:rPr>
                <w:rFonts w:eastAsiaTheme="minorHAnsi"/>
                <w:lang w:eastAsia="en-US"/>
              </w:rPr>
              <w:t>Кумертауский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Казакбаева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Рива </w:t>
            </w:r>
            <w:proofErr w:type="spellStart"/>
            <w:r w:rsidRPr="00EA18FA">
              <w:rPr>
                <w:rFonts w:eastAsiaTheme="minorHAnsi"/>
                <w:lang w:eastAsia="en-US"/>
              </w:rPr>
              <w:t>Вилевна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Глухова Анастасия Олеговна</w:t>
            </w:r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EA18FA">
              <w:rPr>
                <w:rFonts w:eastAsiaTheme="minorHAnsi"/>
                <w:lang w:eastAsia="en-US"/>
              </w:rPr>
              <w:t>Месягутовский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КутлумбетоваАльфияЗуфаровна</w:t>
            </w:r>
            <w:proofErr w:type="spellEnd"/>
          </w:p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</w:p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Вершинина Анастасия Сергеевна</w:t>
            </w:r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Государственное бюджетное профессиональное образовательное учреждение</w:t>
            </w:r>
          </w:p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Кушнаренковский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многопрофильный профессиональный 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Ишмаева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Эльмира </w:t>
            </w:r>
            <w:proofErr w:type="spellStart"/>
            <w:r w:rsidRPr="00EA18FA">
              <w:rPr>
                <w:rFonts w:eastAsiaTheme="minorHAnsi"/>
                <w:lang w:eastAsia="en-US"/>
              </w:rPr>
              <w:t>Рамисовна</w:t>
            </w:r>
            <w:proofErr w:type="spellEnd"/>
          </w:p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</w:p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 xml:space="preserve">Бикбулатова Регина </w:t>
            </w:r>
            <w:proofErr w:type="spellStart"/>
            <w:r w:rsidRPr="00EA18FA">
              <w:rPr>
                <w:rFonts w:eastAsiaTheme="minorHAnsi"/>
                <w:lang w:eastAsia="en-US"/>
              </w:rPr>
              <w:t>Радиковна</w:t>
            </w:r>
            <w:proofErr w:type="spellEnd"/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6744C4">
              <w:rPr>
                <w:rFonts w:eastAsiaTheme="minorHAnsi"/>
                <w:bCs/>
                <w:lang w:eastAsia="en-US"/>
              </w:rPr>
              <w:t>Государственное бюджетное профессиональное образовательное учреждение Белорецкий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Родионова Наталья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Рязанцева Анастасия Георгиевна</w:t>
            </w:r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b/>
                <w:lang w:eastAsia="en-US"/>
              </w:rPr>
            </w:pPr>
            <w:r w:rsidRPr="006744C4">
              <w:rPr>
                <w:rFonts w:eastAsiaTheme="minorHAnsi"/>
                <w:bCs/>
                <w:lang w:eastAsia="en-US"/>
              </w:rPr>
              <w:t>Государственное бюджетное профессиональное образовательное учреждение</w:t>
            </w:r>
            <w:r w:rsidRPr="00EA18FA">
              <w:rPr>
                <w:rFonts w:eastAsiaTheme="minorHAnsi"/>
                <w:lang w:eastAsia="en-US"/>
              </w:rPr>
              <w:t> Уфимский многопрофильный профессиональный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Пугачева 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Басырова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Полина </w:t>
            </w:r>
            <w:proofErr w:type="spellStart"/>
            <w:r w:rsidRPr="00EA18FA">
              <w:rPr>
                <w:rFonts w:eastAsiaTheme="minorHAnsi"/>
                <w:lang w:eastAsia="en-US"/>
              </w:rPr>
              <w:t>Флёровна</w:t>
            </w:r>
            <w:proofErr w:type="spellEnd"/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FA" w:rsidRPr="006744C4" w:rsidRDefault="00EA18FA" w:rsidP="00EA18FA">
            <w:pPr>
              <w:rPr>
                <w:rFonts w:eastAsiaTheme="minorHAnsi"/>
                <w:bCs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Государственное бюджетное профессиональное образовательное учреждение Нефтекамский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Гербелева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Бадртдинова</w:t>
            </w:r>
            <w:proofErr w:type="spellEnd"/>
          </w:p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proofErr w:type="spellStart"/>
            <w:r w:rsidRPr="00EA18FA">
              <w:rPr>
                <w:rFonts w:eastAsiaTheme="minorHAnsi"/>
                <w:lang w:eastAsia="en-US"/>
              </w:rPr>
              <w:t>ЭльвизаИлфаровна</w:t>
            </w:r>
            <w:proofErr w:type="spellEnd"/>
          </w:p>
        </w:tc>
      </w:tr>
      <w:tr w:rsidR="00EA18FA" w:rsidRPr="00EA18FA" w:rsidTr="003E01E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numPr>
                <w:ilvl w:val="0"/>
                <w:numId w:val="35"/>
              </w:numPr>
              <w:ind w:left="72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 xml:space="preserve">Башкирский государственный педагогический университет </w:t>
            </w:r>
            <w:proofErr w:type="spellStart"/>
            <w:r w:rsidRPr="00EA18FA">
              <w:rPr>
                <w:rFonts w:eastAsiaTheme="minorHAnsi"/>
                <w:lang w:eastAsia="en-US"/>
              </w:rPr>
              <w:t>им.М.Акмуллы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кафедра </w:t>
            </w:r>
            <w:proofErr w:type="spellStart"/>
            <w:r w:rsidRPr="00EA18FA">
              <w:rPr>
                <w:rFonts w:eastAsiaTheme="minorHAnsi"/>
                <w:lang w:eastAsia="en-US"/>
              </w:rPr>
              <w:t>дошк</w:t>
            </w:r>
            <w:proofErr w:type="gramStart"/>
            <w:r w:rsidRPr="00EA18FA">
              <w:rPr>
                <w:rFonts w:eastAsiaTheme="minorHAnsi"/>
                <w:lang w:eastAsia="en-US"/>
              </w:rPr>
              <w:t>.п</w:t>
            </w:r>
            <w:proofErr w:type="gramEnd"/>
            <w:r w:rsidRPr="00EA18FA">
              <w:rPr>
                <w:rFonts w:eastAsiaTheme="minorHAnsi"/>
                <w:lang w:eastAsia="en-US"/>
              </w:rPr>
              <w:t>едагогики</w:t>
            </w:r>
            <w:proofErr w:type="spellEnd"/>
            <w:r w:rsidRPr="00EA18FA">
              <w:rPr>
                <w:rFonts w:eastAsiaTheme="minorHAnsi"/>
                <w:lang w:eastAsia="en-US"/>
              </w:rPr>
              <w:t xml:space="preserve">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Валеева Любовь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FA" w:rsidRPr="00EA18FA" w:rsidRDefault="00EA18FA" w:rsidP="00EA18FA">
            <w:pPr>
              <w:rPr>
                <w:rFonts w:eastAsiaTheme="minorHAnsi"/>
                <w:lang w:eastAsia="en-US"/>
              </w:rPr>
            </w:pPr>
            <w:r w:rsidRPr="00EA18FA">
              <w:rPr>
                <w:rFonts w:eastAsiaTheme="minorHAnsi"/>
                <w:lang w:eastAsia="en-US"/>
              </w:rPr>
              <w:t>Попова Эльвира Андреевна</w:t>
            </w:r>
          </w:p>
        </w:tc>
      </w:tr>
    </w:tbl>
    <w:p w:rsidR="006870EC" w:rsidRDefault="006870EC" w:rsidP="006744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F1BC9" w:rsidRPr="000F1BC9" w:rsidRDefault="000F1BC9" w:rsidP="006744C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Конкурсн</w:t>
      </w:r>
      <w:r w:rsidR="00713E58">
        <w:rPr>
          <w:rFonts w:eastAsiaTheme="minorHAnsi"/>
          <w:sz w:val="28"/>
          <w:szCs w:val="28"/>
          <w:lang w:eastAsia="en-US"/>
        </w:rPr>
        <w:t>ое</w:t>
      </w:r>
      <w:r w:rsidRPr="000F1BC9">
        <w:rPr>
          <w:rFonts w:eastAsiaTheme="minorHAnsi"/>
          <w:sz w:val="28"/>
          <w:szCs w:val="28"/>
          <w:lang w:eastAsia="en-US"/>
        </w:rPr>
        <w:t xml:space="preserve"> задани</w:t>
      </w:r>
      <w:r w:rsidR="00713E58">
        <w:rPr>
          <w:rFonts w:eastAsiaTheme="minorHAnsi"/>
          <w:sz w:val="28"/>
          <w:szCs w:val="28"/>
          <w:lang w:eastAsia="en-US"/>
        </w:rPr>
        <w:t>е</w:t>
      </w:r>
      <w:r w:rsidR="00E86939">
        <w:rPr>
          <w:rFonts w:eastAsiaTheme="minorHAnsi"/>
          <w:sz w:val="28"/>
          <w:szCs w:val="28"/>
          <w:lang w:eastAsia="en-US"/>
        </w:rPr>
        <w:t xml:space="preserve"> </w:t>
      </w:r>
      <w:r w:rsidR="006744C4" w:rsidRPr="006744C4">
        <w:rPr>
          <w:rFonts w:eastAsiaTheme="minorHAnsi"/>
          <w:sz w:val="28"/>
          <w:szCs w:val="28"/>
          <w:lang w:eastAsia="en-US"/>
        </w:rPr>
        <w:t>предполага</w:t>
      </w:r>
      <w:r w:rsidR="00713E58">
        <w:rPr>
          <w:rFonts w:eastAsiaTheme="minorHAnsi"/>
          <w:sz w:val="28"/>
          <w:szCs w:val="28"/>
          <w:lang w:eastAsia="en-US"/>
        </w:rPr>
        <w:t>ет</w:t>
      </w:r>
      <w:r w:rsidR="00E86939">
        <w:rPr>
          <w:rFonts w:eastAsiaTheme="minorHAnsi"/>
          <w:sz w:val="28"/>
          <w:szCs w:val="28"/>
          <w:lang w:eastAsia="en-US"/>
        </w:rPr>
        <w:t xml:space="preserve"> </w:t>
      </w:r>
      <w:r w:rsidR="00713E58">
        <w:rPr>
          <w:rFonts w:eastAsiaTheme="minorHAnsi"/>
          <w:sz w:val="28"/>
          <w:szCs w:val="28"/>
          <w:lang w:eastAsia="en-US"/>
        </w:rPr>
        <w:t>30%</w:t>
      </w:r>
      <w:r w:rsidRPr="000F1BC9">
        <w:rPr>
          <w:rFonts w:eastAsiaTheme="minorHAnsi"/>
          <w:sz w:val="28"/>
          <w:szCs w:val="28"/>
          <w:lang w:eastAsia="en-US"/>
        </w:rPr>
        <w:t xml:space="preserve"> изменени</w:t>
      </w:r>
      <w:r w:rsidR="00713E58">
        <w:rPr>
          <w:rFonts w:eastAsiaTheme="minorHAnsi"/>
          <w:sz w:val="28"/>
          <w:szCs w:val="28"/>
          <w:lang w:eastAsia="en-US"/>
        </w:rPr>
        <w:t>е</w:t>
      </w:r>
      <w:r w:rsidR="006744C4">
        <w:rPr>
          <w:rFonts w:eastAsiaTheme="minorHAnsi"/>
          <w:sz w:val="28"/>
          <w:szCs w:val="28"/>
          <w:lang w:eastAsia="en-US"/>
        </w:rPr>
        <w:t>: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1.</w:t>
      </w:r>
      <w:r w:rsidRPr="000F1BC9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0F1BC9">
        <w:rPr>
          <w:rFonts w:eastAsiaTheme="minorHAnsi"/>
          <w:b/>
          <w:sz w:val="28"/>
          <w:szCs w:val="28"/>
          <w:lang w:eastAsia="en-US"/>
        </w:rPr>
        <w:t>Самопрезентация</w:t>
      </w:r>
      <w:proofErr w:type="spellEnd"/>
      <w:r w:rsidRPr="000F1BC9">
        <w:rPr>
          <w:rFonts w:eastAsiaTheme="minorHAnsi"/>
          <w:b/>
          <w:sz w:val="28"/>
          <w:szCs w:val="28"/>
          <w:lang w:eastAsia="en-US"/>
        </w:rPr>
        <w:t>. Собеседование экспертов с участником конкурса.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1 конверт – Подготовить ответы на вопросы по теме «Особенности развития детей дошкольного возраста».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2 конверт – Подготовить ответы на вопросы по теме «Профессиональные качества воспитателя».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3 конверт – Подготовить ответы на вопросы по теме «Работа педагога с родителями».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2.</w:t>
      </w:r>
      <w:r w:rsidRPr="000F1BC9">
        <w:rPr>
          <w:rFonts w:eastAsiaTheme="minorHAnsi"/>
          <w:b/>
          <w:sz w:val="28"/>
          <w:szCs w:val="28"/>
          <w:lang w:eastAsia="en-US"/>
        </w:rPr>
        <w:tab/>
        <w:t>Выразительное чтение, презентация книги.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1 конверт – Н. Носов «Живая шляпа»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2 конверт – Л. Толстой «Косточка»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3 конверт – В. Драгунский «Друг детства»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3.</w:t>
      </w:r>
      <w:r w:rsidRPr="000F1BC9">
        <w:rPr>
          <w:rFonts w:eastAsiaTheme="minorHAnsi"/>
          <w:b/>
          <w:sz w:val="28"/>
          <w:szCs w:val="28"/>
          <w:lang w:eastAsia="en-US"/>
        </w:rPr>
        <w:tab/>
        <w:t xml:space="preserve">Театрализованная деятельность. Представление театра кукол по сказкам народов мира в соответствии с требованиями ФГОС. 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1 конверт – сказка «Петушок и бобовое зернышко»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2 конверт – сказка «Лисичка-сестричка и волк»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3 конверт – сказка «Кот, петух и лиса»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4.</w:t>
      </w:r>
      <w:r w:rsidRPr="000F1BC9">
        <w:rPr>
          <w:rFonts w:eastAsiaTheme="minorHAnsi"/>
          <w:b/>
          <w:sz w:val="28"/>
          <w:szCs w:val="28"/>
          <w:lang w:eastAsia="en-US"/>
        </w:rPr>
        <w:tab/>
        <w:t xml:space="preserve">Декоративно-прикладное искусство. Создание образца декоративной росписи для демонстрации в совместной организованной деятельности воспитателя с детьми. 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1 конверт – хохломская роспись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2 конверт – городецкая роспись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3 конверт – дымковская роспись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5.</w:t>
      </w:r>
      <w:r w:rsidRPr="000F1BC9">
        <w:rPr>
          <w:rFonts w:eastAsiaTheme="minorHAnsi"/>
          <w:b/>
          <w:sz w:val="28"/>
          <w:szCs w:val="28"/>
          <w:lang w:eastAsia="en-US"/>
        </w:rPr>
        <w:tab/>
      </w:r>
      <w:proofErr w:type="spellStart"/>
      <w:r w:rsidRPr="000F1BC9">
        <w:rPr>
          <w:rFonts w:eastAsiaTheme="minorHAnsi"/>
          <w:b/>
          <w:sz w:val="28"/>
          <w:szCs w:val="28"/>
          <w:lang w:eastAsia="en-US"/>
        </w:rPr>
        <w:t>Пластилинография</w:t>
      </w:r>
      <w:proofErr w:type="spellEnd"/>
      <w:r w:rsidRPr="000F1BC9">
        <w:rPr>
          <w:rFonts w:eastAsiaTheme="minorHAnsi"/>
          <w:b/>
          <w:sz w:val="28"/>
          <w:szCs w:val="28"/>
          <w:lang w:eastAsia="en-US"/>
        </w:rPr>
        <w:t>. Изготовление поделки в технике рисования пластилином на разных поверхностях.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1 конверт – «Подводный мир»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2 конверт – «Растительный мир»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3 конверт – «Животный мир»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6.</w:t>
      </w:r>
      <w:r w:rsidRPr="000F1BC9">
        <w:rPr>
          <w:rFonts w:eastAsiaTheme="minorHAnsi"/>
          <w:b/>
          <w:sz w:val="28"/>
          <w:szCs w:val="28"/>
          <w:lang w:eastAsia="en-US"/>
        </w:rPr>
        <w:tab/>
        <w:t>Разработка и проведение комплекса утренней гимнастики с детьми дошкольного возраста.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 xml:space="preserve">1 конверт – младшая группа 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 xml:space="preserve">2 конверт – средняя группа 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3 конверт – старшая группа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7.</w:t>
      </w:r>
      <w:r w:rsidRPr="000F1BC9">
        <w:rPr>
          <w:rFonts w:eastAsiaTheme="minorHAnsi"/>
          <w:b/>
          <w:sz w:val="28"/>
          <w:szCs w:val="28"/>
          <w:lang w:eastAsia="en-US"/>
        </w:rPr>
        <w:tab/>
        <w:t>Разработка и проведение занятия по робототехнике для детей дошкольного возраста.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1 конверт – голодный аллигатор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2 конверт – обезьянка-барабанщица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3 конверт – рычащий лев</w:t>
      </w:r>
    </w:p>
    <w:p w:rsidR="000F1BC9" w:rsidRPr="000F1BC9" w:rsidRDefault="000F1BC9" w:rsidP="00B86448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1BC9">
        <w:rPr>
          <w:rFonts w:eastAsiaTheme="minorHAnsi"/>
          <w:b/>
          <w:sz w:val="28"/>
          <w:szCs w:val="28"/>
          <w:lang w:eastAsia="en-US"/>
        </w:rPr>
        <w:t>8.</w:t>
      </w:r>
      <w:r w:rsidRPr="000F1BC9">
        <w:rPr>
          <w:rFonts w:eastAsiaTheme="minorHAnsi"/>
          <w:b/>
          <w:sz w:val="28"/>
          <w:szCs w:val="28"/>
          <w:lang w:eastAsia="en-US"/>
        </w:rPr>
        <w:tab/>
        <w:t xml:space="preserve">Разработка и проведение дидактической игры с использованием ИКТ (интерактивная доска, интерактивный стол). 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1 конверт – Познавательное развитие младшая группа</w:t>
      </w:r>
    </w:p>
    <w:p w:rsidR="000F1BC9" w:rsidRPr="000F1BC9" w:rsidRDefault="000F1BC9" w:rsidP="006744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1BC9">
        <w:rPr>
          <w:rFonts w:eastAsiaTheme="minorHAnsi"/>
          <w:sz w:val="28"/>
          <w:szCs w:val="28"/>
          <w:lang w:eastAsia="en-US"/>
        </w:rPr>
        <w:t>2 конверт – Познавательное развитие средняя группа</w:t>
      </w:r>
    </w:p>
    <w:p w:rsidR="00696821" w:rsidRPr="00696821" w:rsidRDefault="000F1BC9" w:rsidP="002325F1">
      <w:pPr>
        <w:pStyle w:val="a7"/>
        <w:numPr>
          <w:ilvl w:val="0"/>
          <w:numId w:val="38"/>
        </w:numPr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696821">
        <w:rPr>
          <w:rFonts w:eastAsiaTheme="minorHAnsi"/>
          <w:sz w:val="28"/>
          <w:szCs w:val="28"/>
          <w:lang w:eastAsia="en-US"/>
        </w:rPr>
        <w:t>конверт – Познавательное развитие старшая группа</w:t>
      </w:r>
    </w:p>
    <w:p w:rsidR="00696821" w:rsidRDefault="00696821" w:rsidP="00696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</w:t>
      </w:r>
      <w:r w:rsidRPr="000F1BC9">
        <w:rPr>
          <w:rFonts w:eastAsiaTheme="minorHAnsi"/>
          <w:sz w:val="28"/>
          <w:szCs w:val="28"/>
          <w:lang w:eastAsia="en-US"/>
        </w:rPr>
        <w:t xml:space="preserve">Регионального чемпионата «Молодые </w:t>
      </w:r>
      <w:proofErr w:type="spellStart"/>
      <w:r w:rsidRPr="000F1BC9">
        <w:rPr>
          <w:rFonts w:eastAsiaTheme="minorHAnsi"/>
          <w:sz w:val="28"/>
          <w:szCs w:val="28"/>
          <w:lang w:eastAsia="en-US"/>
        </w:rPr>
        <w:t>профессионалы»WorldSkillsRussia</w:t>
      </w:r>
      <w:proofErr w:type="spellEnd"/>
      <w:r w:rsidRPr="000F1BC9">
        <w:rPr>
          <w:rFonts w:eastAsiaTheme="minorHAnsi"/>
          <w:sz w:val="28"/>
          <w:szCs w:val="28"/>
          <w:lang w:eastAsia="en-US"/>
        </w:rPr>
        <w:t xml:space="preserve"> Республика Башкортостан 2016 г</w:t>
      </w:r>
      <w:proofErr w:type="gramStart"/>
      <w:r w:rsidRPr="000F1BC9">
        <w:rPr>
          <w:rFonts w:eastAsiaTheme="minorHAnsi"/>
          <w:sz w:val="28"/>
          <w:szCs w:val="28"/>
          <w:lang w:eastAsia="en-US"/>
        </w:rPr>
        <w:t>.п</w:t>
      </w:r>
      <w:proofErr w:type="gramEnd"/>
      <w:r w:rsidRPr="000F1BC9">
        <w:rPr>
          <w:rFonts w:eastAsiaTheme="minorHAnsi"/>
          <w:sz w:val="28"/>
          <w:szCs w:val="28"/>
          <w:lang w:eastAsia="en-US"/>
        </w:rPr>
        <w:t>о компетенции «Дошкольное воспитание»</w:t>
      </w:r>
      <w:r w:rsidRPr="00414492"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место получила </w:t>
      </w:r>
      <w:proofErr w:type="spellStart"/>
      <w:r w:rsidRPr="006744C4">
        <w:rPr>
          <w:sz w:val="28"/>
          <w:szCs w:val="28"/>
        </w:rPr>
        <w:t>Бешляга</w:t>
      </w:r>
      <w:proofErr w:type="spellEnd"/>
      <w:r w:rsidRPr="006744C4">
        <w:rPr>
          <w:sz w:val="28"/>
          <w:szCs w:val="28"/>
        </w:rPr>
        <w:t xml:space="preserve"> Елена Владиславовна, студент</w:t>
      </w:r>
      <w:r>
        <w:rPr>
          <w:sz w:val="28"/>
          <w:szCs w:val="28"/>
        </w:rPr>
        <w:t>ка</w:t>
      </w:r>
      <w:r w:rsidRPr="006744C4">
        <w:rPr>
          <w:sz w:val="28"/>
          <w:szCs w:val="28"/>
        </w:rPr>
        <w:t xml:space="preserve"> ГАПОУ СПМК</w:t>
      </w:r>
      <w:r w:rsidR="00B86448">
        <w:rPr>
          <w:sz w:val="28"/>
          <w:szCs w:val="28"/>
        </w:rPr>
        <w:t>(Приложение 5)</w:t>
      </w:r>
      <w:r w:rsidR="002325F1" w:rsidRPr="00556E68">
        <w:rPr>
          <w:sz w:val="28"/>
          <w:szCs w:val="28"/>
        </w:rPr>
        <w:t>.</w:t>
      </w:r>
    </w:p>
    <w:p w:rsidR="006870EC" w:rsidRPr="002325F1" w:rsidRDefault="00696821" w:rsidP="002325F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апреле 2016 г. прошел </w:t>
      </w:r>
      <w:r>
        <w:rPr>
          <w:rFonts w:eastAsiaTheme="minorHAnsi"/>
          <w:sz w:val="28"/>
          <w:szCs w:val="28"/>
          <w:lang w:eastAsia="en-US"/>
        </w:rPr>
        <w:t>П</w:t>
      </w:r>
      <w:r w:rsidRPr="00E560B3">
        <w:rPr>
          <w:rFonts w:eastAsiaTheme="minorHAnsi"/>
          <w:sz w:val="28"/>
          <w:szCs w:val="28"/>
          <w:lang w:eastAsia="en-US"/>
        </w:rPr>
        <w:t>олуфинал Национального чемпионата «Молодые профессионалы»  (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 xml:space="preserve">)  в Приволжском федеральном округе </w:t>
      </w:r>
      <w:r w:rsidR="00C9216F">
        <w:rPr>
          <w:rFonts w:eastAsiaTheme="minorHAnsi"/>
          <w:sz w:val="28"/>
          <w:szCs w:val="28"/>
          <w:lang w:eastAsia="en-US"/>
        </w:rPr>
        <w:t xml:space="preserve">в г. Саранск Республика Мордовия. </w:t>
      </w:r>
      <w:proofErr w:type="spellStart"/>
      <w:r w:rsidR="00C9216F" w:rsidRPr="006744C4">
        <w:rPr>
          <w:sz w:val="28"/>
          <w:szCs w:val="28"/>
        </w:rPr>
        <w:t>Бешляга</w:t>
      </w:r>
      <w:proofErr w:type="spellEnd"/>
      <w:r w:rsidR="00C9216F" w:rsidRPr="006744C4">
        <w:rPr>
          <w:sz w:val="28"/>
          <w:szCs w:val="28"/>
        </w:rPr>
        <w:t xml:space="preserve"> Елена </w:t>
      </w:r>
      <w:proofErr w:type="spellStart"/>
      <w:r w:rsidR="00C9216F" w:rsidRPr="006744C4">
        <w:rPr>
          <w:sz w:val="28"/>
          <w:szCs w:val="28"/>
        </w:rPr>
        <w:t>Владиславовна</w:t>
      </w:r>
      <w:r w:rsidR="00C9216F">
        <w:rPr>
          <w:rFonts w:eastAsiaTheme="minorHAnsi"/>
          <w:sz w:val="28"/>
          <w:szCs w:val="28"/>
          <w:lang w:eastAsia="en-US"/>
        </w:rPr>
        <w:t>награждена</w:t>
      </w:r>
      <w:proofErr w:type="spellEnd"/>
      <w:r w:rsidR="00C9216F">
        <w:rPr>
          <w:rFonts w:eastAsiaTheme="minorHAnsi"/>
          <w:sz w:val="28"/>
          <w:szCs w:val="28"/>
          <w:lang w:eastAsia="en-US"/>
        </w:rPr>
        <w:t xml:space="preserve"> </w:t>
      </w:r>
      <w:r w:rsidRPr="00414492">
        <w:rPr>
          <w:rFonts w:eastAsiaTheme="minorHAnsi"/>
          <w:sz w:val="28"/>
          <w:szCs w:val="28"/>
          <w:lang w:eastAsia="en-US"/>
        </w:rPr>
        <w:t>Диплом</w:t>
      </w:r>
      <w:r w:rsidR="006B4C44">
        <w:rPr>
          <w:rFonts w:eastAsiaTheme="minorHAnsi"/>
          <w:sz w:val="28"/>
          <w:szCs w:val="28"/>
          <w:lang w:eastAsia="en-US"/>
        </w:rPr>
        <w:t>ом</w:t>
      </w:r>
      <w:r w:rsidRPr="00414492">
        <w:rPr>
          <w:rFonts w:eastAsiaTheme="minorHAnsi"/>
          <w:sz w:val="28"/>
          <w:szCs w:val="28"/>
          <w:lang w:eastAsia="en-US"/>
        </w:rPr>
        <w:t xml:space="preserve"> за </w:t>
      </w:r>
      <w:r w:rsidRPr="00414492"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место </w:t>
      </w:r>
      <w:r w:rsidR="00C9216F">
        <w:rPr>
          <w:rFonts w:eastAsiaTheme="minorHAnsi"/>
          <w:sz w:val="28"/>
          <w:szCs w:val="28"/>
          <w:lang w:eastAsia="en-US"/>
        </w:rPr>
        <w:t>и медаль</w:t>
      </w:r>
      <w:proofErr w:type="gramStart"/>
      <w:r w:rsidR="00C9216F">
        <w:rPr>
          <w:rFonts w:eastAsiaTheme="minorHAnsi"/>
          <w:sz w:val="28"/>
          <w:szCs w:val="28"/>
          <w:lang w:eastAsia="en-US"/>
        </w:rPr>
        <w:t>ю</w:t>
      </w:r>
      <w:r w:rsidR="00B86448">
        <w:rPr>
          <w:sz w:val="28"/>
          <w:szCs w:val="28"/>
        </w:rPr>
        <w:t>(</w:t>
      </w:r>
      <w:proofErr w:type="gramEnd"/>
      <w:r w:rsidR="00B86448">
        <w:rPr>
          <w:sz w:val="28"/>
          <w:szCs w:val="28"/>
        </w:rPr>
        <w:t>Приложение 6)</w:t>
      </w:r>
      <w:r w:rsidR="00C9216F">
        <w:rPr>
          <w:rFonts w:eastAsiaTheme="minorHAnsi"/>
          <w:sz w:val="28"/>
          <w:szCs w:val="28"/>
          <w:lang w:eastAsia="en-US"/>
        </w:rPr>
        <w:t>.</w:t>
      </w:r>
    </w:p>
    <w:p w:rsidR="002325F1" w:rsidRPr="002325F1" w:rsidRDefault="002325F1" w:rsidP="002325F1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325F1">
        <w:rPr>
          <w:rFonts w:eastAsiaTheme="minorHAnsi"/>
          <w:sz w:val="28"/>
          <w:szCs w:val="28"/>
          <w:lang w:eastAsia="en-US"/>
        </w:rPr>
        <w:t xml:space="preserve">Чемпионат </w:t>
      </w:r>
      <w:proofErr w:type="spellStart"/>
      <w:r w:rsidRPr="002325F1">
        <w:rPr>
          <w:rFonts w:eastAsiaTheme="minorHAnsi"/>
          <w:sz w:val="28"/>
          <w:szCs w:val="28"/>
          <w:lang w:eastAsia="en-US"/>
        </w:rPr>
        <w:t>WorldSkills</w:t>
      </w:r>
      <w:proofErr w:type="spellEnd"/>
      <w:r w:rsidRPr="002325F1">
        <w:rPr>
          <w:rFonts w:eastAsiaTheme="minorHAnsi"/>
          <w:sz w:val="28"/>
          <w:szCs w:val="28"/>
          <w:lang w:eastAsia="en-US"/>
        </w:rPr>
        <w:t xml:space="preserve"> дает  возможность  молодым  специалистам  помериться  силами,  обменяться опытом  и  объединить  усилия  в  деле  совершенствования  профессионального мастерства;  преподаватели  же  получают  возможность  повысить  эффективность учебного процесса, в его теоретической и практической части.</w:t>
      </w:r>
    </w:p>
    <w:p w:rsidR="006870EC" w:rsidRPr="00696821" w:rsidRDefault="006870EC" w:rsidP="00674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0413" w:rsidRPr="003E01E1" w:rsidRDefault="003E01E1" w:rsidP="003E01E1">
      <w:pPr>
        <w:pStyle w:val="a7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rPr>
          <w:b/>
          <w:sz w:val="28"/>
          <w:szCs w:val="28"/>
        </w:rPr>
      </w:pPr>
      <w:r w:rsidRPr="003E01E1">
        <w:rPr>
          <w:b/>
          <w:sz w:val="28"/>
          <w:szCs w:val="28"/>
        </w:rPr>
        <w:t>Полученные или ожидаемые результаты</w:t>
      </w:r>
    </w:p>
    <w:p w:rsidR="00BF0413" w:rsidRPr="006744C4" w:rsidRDefault="00BF0413" w:rsidP="00674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25AB0">
        <w:rPr>
          <w:b/>
          <w:sz w:val="28"/>
          <w:szCs w:val="28"/>
        </w:rPr>
        <w:t>Бешляга</w:t>
      </w:r>
      <w:proofErr w:type="spellEnd"/>
      <w:r w:rsidRPr="00525AB0">
        <w:rPr>
          <w:b/>
          <w:sz w:val="28"/>
          <w:szCs w:val="28"/>
        </w:rPr>
        <w:t xml:space="preserve"> Елена Владиславовна,</w:t>
      </w:r>
      <w:r w:rsidRPr="006744C4">
        <w:rPr>
          <w:sz w:val="28"/>
          <w:szCs w:val="28"/>
        </w:rPr>
        <w:t xml:space="preserve"> участник, студент ГАПОУ СПМК:</w:t>
      </w:r>
    </w:p>
    <w:p w:rsidR="00BF0413" w:rsidRPr="006744C4" w:rsidRDefault="00BF0413" w:rsidP="006744C4">
      <w:pPr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4492">
        <w:rPr>
          <w:rFonts w:eastAsiaTheme="minorHAnsi"/>
          <w:sz w:val="28"/>
          <w:szCs w:val="28"/>
          <w:lang w:eastAsia="en-US"/>
        </w:rPr>
        <w:t xml:space="preserve">Диплом </w:t>
      </w:r>
      <w:r w:rsidR="00414492">
        <w:rPr>
          <w:rFonts w:eastAsiaTheme="minorHAnsi"/>
          <w:sz w:val="28"/>
          <w:szCs w:val="28"/>
          <w:lang w:eastAsia="en-US"/>
        </w:rPr>
        <w:t xml:space="preserve">за </w:t>
      </w:r>
      <w:r w:rsidR="00696821">
        <w:rPr>
          <w:rFonts w:eastAsiaTheme="minorHAnsi"/>
          <w:sz w:val="28"/>
          <w:szCs w:val="28"/>
          <w:lang w:val="en-US" w:eastAsia="en-US"/>
        </w:rPr>
        <w:t>I</w:t>
      </w:r>
      <w:r w:rsidR="00414492">
        <w:rPr>
          <w:rFonts w:eastAsiaTheme="minorHAnsi"/>
          <w:sz w:val="28"/>
          <w:szCs w:val="28"/>
          <w:lang w:eastAsia="en-US"/>
        </w:rPr>
        <w:t xml:space="preserve"> место</w:t>
      </w:r>
      <w:r w:rsidRPr="00E560B3">
        <w:rPr>
          <w:rFonts w:eastAsiaTheme="minorHAnsi"/>
          <w:sz w:val="28"/>
          <w:szCs w:val="28"/>
          <w:lang w:eastAsia="en-US"/>
        </w:rPr>
        <w:t xml:space="preserve"> в Региональном чемпионате «Молодые профессионалы» (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>) Республик</w:t>
      </w:r>
      <w:r w:rsidR="00414492">
        <w:rPr>
          <w:rFonts w:eastAsiaTheme="minorHAnsi"/>
          <w:sz w:val="28"/>
          <w:szCs w:val="28"/>
          <w:lang w:eastAsia="en-US"/>
        </w:rPr>
        <w:t>а</w:t>
      </w:r>
      <w:r w:rsidRPr="00E560B3">
        <w:rPr>
          <w:rFonts w:eastAsiaTheme="minorHAnsi"/>
          <w:sz w:val="28"/>
          <w:szCs w:val="28"/>
          <w:lang w:eastAsia="en-US"/>
        </w:rPr>
        <w:t xml:space="preserve"> Башкортостан по компетенции «Дошкольное воспитание»</w:t>
      </w:r>
      <w:r w:rsidR="00525AB0">
        <w:rPr>
          <w:rFonts w:eastAsiaTheme="minorHAnsi"/>
          <w:sz w:val="28"/>
          <w:szCs w:val="28"/>
          <w:lang w:eastAsia="en-US"/>
        </w:rPr>
        <w:t xml:space="preserve">, г. Стерлитамак, </w:t>
      </w:r>
      <w:r w:rsidRPr="00E560B3">
        <w:rPr>
          <w:rFonts w:eastAsiaTheme="minorHAnsi"/>
          <w:sz w:val="28"/>
          <w:szCs w:val="28"/>
          <w:lang w:eastAsia="en-US"/>
        </w:rPr>
        <w:t xml:space="preserve"> 23 марта 2016 г.</w:t>
      </w:r>
    </w:p>
    <w:p w:rsidR="00525AB0" w:rsidRDefault="00BF0413" w:rsidP="00525AB0">
      <w:pPr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4492">
        <w:rPr>
          <w:rFonts w:eastAsiaTheme="minorHAnsi"/>
          <w:sz w:val="28"/>
          <w:szCs w:val="28"/>
          <w:lang w:eastAsia="en-US"/>
        </w:rPr>
        <w:t xml:space="preserve">Диплом </w:t>
      </w:r>
      <w:r w:rsidR="00414492" w:rsidRPr="00414492">
        <w:rPr>
          <w:rFonts w:eastAsiaTheme="minorHAnsi"/>
          <w:sz w:val="28"/>
          <w:szCs w:val="28"/>
          <w:lang w:eastAsia="en-US"/>
        </w:rPr>
        <w:t xml:space="preserve">за </w:t>
      </w:r>
      <w:r w:rsidRPr="00414492">
        <w:rPr>
          <w:rFonts w:eastAsiaTheme="minorHAnsi"/>
          <w:sz w:val="28"/>
          <w:szCs w:val="28"/>
          <w:lang w:val="en-US" w:eastAsia="en-US"/>
        </w:rPr>
        <w:t>III</w:t>
      </w:r>
      <w:r w:rsidR="00736604">
        <w:rPr>
          <w:rFonts w:eastAsiaTheme="minorHAnsi"/>
          <w:sz w:val="28"/>
          <w:szCs w:val="28"/>
          <w:lang w:eastAsia="en-US"/>
        </w:rPr>
        <w:t xml:space="preserve"> </w:t>
      </w:r>
      <w:r w:rsidR="00414492">
        <w:rPr>
          <w:rFonts w:eastAsiaTheme="minorHAnsi"/>
          <w:sz w:val="28"/>
          <w:szCs w:val="28"/>
          <w:lang w:eastAsia="en-US"/>
        </w:rPr>
        <w:t>место в</w:t>
      </w:r>
      <w:r w:rsidR="00736604">
        <w:rPr>
          <w:rFonts w:eastAsiaTheme="minorHAnsi"/>
          <w:sz w:val="28"/>
          <w:szCs w:val="28"/>
          <w:lang w:eastAsia="en-US"/>
        </w:rPr>
        <w:t xml:space="preserve"> </w:t>
      </w:r>
      <w:r w:rsidR="00414492">
        <w:rPr>
          <w:rFonts w:eastAsiaTheme="minorHAnsi"/>
          <w:sz w:val="28"/>
          <w:szCs w:val="28"/>
          <w:lang w:eastAsia="en-US"/>
        </w:rPr>
        <w:t>П</w:t>
      </w:r>
      <w:r w:rsidRPr="00E560B3">
        <w:rPr>
          <w:rFonts w:eastAsiaTheme="minorHAnsi"/>
          <w:sz w:val="28"/>
          <w:szCs w:val="28"/>
          <w:lang w:eastAsia="en-US"/>
        </w:rPr>
        <w:t>олуфинал</w:t>
      </w:r>
      <w:r w:rsidR="00414492">
        <w:rPr>
          <w:rFonts w:eastAsiaTheme="minorHAnsi"/>
          <w:sz w:val="28"/>
          <w:szCs w:val="28"/>
          <w:lang w:eastAsia="en-US"/>
        </w:rPr>
        <w:t>е</w:t>
      </w:r>
      <w:r w:rsidRPr="00E560B3">
        <w:rPr>
          <w:rFonts w:eastAsiaTheme="minorHAnsi"/>
          <w:sz w:val="28"/>
          <w:szCs w:val="28"/>
          <w:lang w:eastAsia="en-US"/>
        </w:rPr>
        <w:t xml:space="preserve"> Национального чемпионата «Молодые профес</w:t>
      </w:r>
      <w:r w:rsidR="00C9216F">
        <w:rPr>
          <w:rFonts w:eastAsiaTheme="minorHAnsi"/>
          <w:sz w:val="28"/>
          <w:szCs w:val="28"/>
          <w:lang w:eastAsia="en-US"/>
        </w:rPr>
        <w:t>сионалы»  (</w:t>
      </w:r>
      <w:proofErr w:type="spellStart"/>
      <w:r w:rsidR="00C9216F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="00C9216F">
        <w:rPr>
          <w:rFonts w:eastAsiaTheme="minorHAnsi"/>
          <w:sz w:val="28"/>
          <w:szCs w:val="28"/>
          <w:lang w:eastAsia="en-US"/>
        </w:rPr>
        <w:t xml:space="preserve">) </w:t>
      </w:r>
      <w:r w:rsidRPr="00E560B3">
        <w:rPr>
          <w:rFonts w:eastAsiaTheme="minorHAnsi"/>
          <w:sz w:val="28"/>
          <w:szCs w:val="28"/>
          <w:lang w:eastAsia="en-US"/>
        </w:rPr>
        <w:t>в Приволжском федеральном округе по компетенции «Дошкольное воспитание»</w:t>
      </w:r>
      <w:r w:rsidR="00525AB0">
        <w:rPr>
          <w:rFonts w:eastAsiaTheme="minorHAnsi"/>
          <w:sz w:val="28"/>
          <w:szCs w:val="28"/>
          <w:lang w:eastAsia="en-US"/>
        </w:rPr>
        <w:t>, г. Саранск,</w:t>
      </w:r>
      <w:r w:rsidRPr="00E560B3">
        <w:rPr>
          <w:rFonts w:eastAsiaTheme="minorHAnsi"/>
          <w:sz w:val="28"/>
          <w:szCs w:val="28"/>
          <w:lang w:eastAsia="en-US"/>
        </w:rPr>
        <w:t xml:space="preserve"> 13-16 апреля 2016 г.</w:t>
      </w:r>
    </w:p>
    <w:p w:rsidR="00525AB0" w:rsidRPr="00525AB0" w:rsidRDefault="00525AB0" w:rsidP="00525AB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25AB0" w:rsidRDefault="00525AB0" w:rsidP="00525AB0">
      <w:pPr>
        <w:spacing w:line="360" w:lineRule="auto"/>
        <w:ind w:firstLine="709"/>
        <w:jc w:val="both"/>
        <w:rPr>
          <w:sz w:val="28"/>
          <w:szCs w:val="28"/>
        </w:rPr>
      </w:pPr>
      <w:r w:rsidRPr="00525AB0">
        <w:rPr>
          <w:b/>
          <w:sz w:val="28"/>
          <w:szCs w:val="28"/>
        </w:rPr>
        <w:t xml:space="preserve">Цой Майя </w:t>
      </w:r>
      <w:proofErr w:type="spellStart"/>
      <w:r w:rsidRPr="00525AB0">
        <w:rPr>
          <w:b/>
          <w:sz w:val="28"/>
          <w:szCs w:val="28"/>
        </w:rPr>
        <w:t>Хагеновна</w:t>
      </w:r>
      <w:proofErr w:type="spellEnd"/>
      <w:r w:rsidRPr="00525AB0">
        <w:rPr>
          <w:sz w:val="28"/>
          <w:szCs w:val="28"/>
        </w:rPr>
        <w:t>, руководитель СЦК, заместите</w:t>
      </w:r>
      <w:r>
        <w:rPr>
          <w:sz w:val="28"/>
          <w:szCs w:val="28"/>
        </w:rPr>
        <w:t>ль директора по УМР ГАПОУ СМПК:</w:t>
      </w:r>
    </w:p>
    <w:p w:rsidR="00525AB0" w:rsidRPr="00E560B3" w:rsidRDefault="00525AB0" w:rsidP="00525AB0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 xml:space="preserve">Удостоверение о повышение квалификации по дополнительной профессиональной программе «Организационная и методическая работа экспертов 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 xml:space="preserve"> (по компетенции «Дошкольное воспитание») в объеме 72 часов 31 марта-11 апреля 2015 г. </w:t>
      </w:r>
    </w:p>
    <w:p w:rsidR="00BF0413" w:rsidRPr="006744C4" w:rsidRDefault="00BF0413" w:rsidP="006744C4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25AB0" w:rsidRPr="00525AB0" w:rsidRDefault="00525AB0" w:rsidP="00525AB0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25AB0">
        <w:rPr>
          <w:b/>
          <w:sz w:val="28"/>
          <w:szCs w:val="28"/>
        </w:rPr>
        <w:t>Шарапова Ольга Владимировна</w:t>
      </w:r>
      <w:r w:rsidRPr="00525AB0">
        <w:rPr>
          <w:sz w:val="28"/>
          <w:szCs w:val="28"/>
        </w:rPr>
        <w:t xml:space="preserve">, </w:t>
      </w:r>
      <w:r w:rsidRPr="00525AB0">
        <w:rPr>
          <w:bCs/>
          <w:spacing w:val="1"/>
          <w:sz w:val="28"/>
          <w:szCs w:val="28"/>
        </w:rPr>
        <w:t xml:space="preserve">эксперт по компетенции «Воспитатель детей дошкольного возраста», преподаватель </w:t>
      </w:r>
      <w:r w:rsidRPr="00525AB0">
        <w:rPr>
          <w:sz w:val="28"/>
          <w:szCs w:val="28"/>
        </w:rPr>
        <w:t>ГАПОУ СМПК</w:t>
      </w:r>
      <w:r>
        <w:rPr>
          <w:sz w:val="28"/>
          <w:szCs w:val="28"/>
        </w:rPr>
        <w:t>:</w:t>
      </w:r>
    </w:p>
    <w:p w:rsidR="00BF0413" w:rsidRPr="00E560B3" w:rsidRDefault="00BF0413" w:rsidP="006744C4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 xml:space="preserve">Сертификат за участие в полуфинале Национального чемпионата профессионального мастерства по стандартам 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WorldSkillsв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 xml:space="preserve"> Приволжском федеральном округе по компетенции «Дошкольное воспитание»</w:t>
      </w:r>
      <w:proofErr w:type="gramStart"/>
      <w:r w:rsidR="00EC07F4">
        <w:rPr>
          <w:rFonts w:eastAsiaTheme="minorHAnsi"/>
          <w:sz w:val="28"/>
          <w:szCs w:val="28"/>
          <w:lang w:eastAsia="en-US"/>
        </w:rPr>
        <w:t>,</w:t>
      </w:r>
      <w:r w:rsidR="001839CE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1839CE">
        <w:rPr>
          <w:rFonts w:eastAsiaTheme="minorHAnsi"/>
          <w:sz w:val="28"/>
          <w:szCs w:val="28"/>
          <w:lang w:eastAsia="en-US"/>
        </w:rPr>
        <w:t>. Самара,</w:t>
      </w:r>
      <w:r w:rsidRPr="00E560B3">
        <w:rPr>
          <w:rFonts w:eastAsiaTheme="minorHAnsi"/>
          <w:sz w:val="28"/>
          <w:szCs w:val="28"/>
          <w:lang w:eastAsia="en-US"/>
        </w:rPr>
        <w:t>12 апреля 2015 г.</w:t>
      </w:r>
    </w:p>
    <w:p w:rsidR="00BF0413" w:rsidRPr="00E560B3" w:rsidRDefault="00BF0413" w:rsidP="006744C4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 xml:space="preserve">Удостоверение о повышение квалификации по дополнительной профессиональной программе «Организационная и методическая работа экспертов 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 xml:space="preserve"> (по компетенции «Дошкольное воспитание») в объеме 72 часов 31 марта-11 апреля 2015 г. </w:t>
      </w:r>
    </w:p>
    <w:p w:rsidR="00BF0413" w:rsidRPr="00E560B3" w:rsidRDefault="00BF0413" w:rsidP="006744C4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 xml:space="preserve">Сертификат эксперта Финала </w:t>
      </w:r>
      <w:r w:rsidRPr="00E560B3">
        <w:rPr>
          <w:rFonts w:eastAsiaTheme="minorHAnsi"/>
          <w:sz w:val="28"/>
          <w:szCs w:val="28"/>
          <w:lang w:val="en-US" w:eastAsia="en-US"/>
        </w:rPr>
        <w:t>III</w:t>
      </w:r>
      <w:r w:rsidRPr="00E560B3">
        <w:rPr>
          <w:rFonts w:eastAsiaTheme="minorHAnsi"/>
          <w:sz w:val="28"/>
          <w:szCs w:val="28"/>
          <w:lang w:eastAsia="en-US"/>
        </w:rPr>
        <w:t xml:space="preserve"> Национального чемпионата по профессиональному мастерству по стандартам 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</w:t>
      </w:r>
      <w:r w:rsidR="00EC07F4">
        <w:rPr>
          <w:rFonts w:eastAsiaTheme="minorHAnsi"/>
          <w:sz w:val="28"/>
          <w:szCs w:val="28"/>
          <w:lang w:eastAsia="en-US"/>
        </w:rPr>
        <w:t>,</w:t>
      </w:r>
      <w:r w:rsidR="001839CE">
        <w:rPr>
          <w:rFonts w:eastAsiaTheme="minorHAnsi"/>
          <w:sz w:val="28"/>
          <w:szCs w:val="28"/>
          <w:lang w:eastAsia="en-US"/>
        </w:rPr>
        <w:t>г</w:t>
      </w:r>
      <w:proofErr w:type="spellEnd"/>
      <w:r w:rsidR="001839CE">
        <w:rPr>
          <w:rFonts w:eastAsiaTheme="minorHAnsi"/>
          <w:sz w:val="28"/>
          <w:szCs w:val="28"/>
          <w:lang w:eastAsia="en-US"/>
        </w:rPr>
        <w:t xml:space="preserve">. Казань, </w:t>
      </w:r>
      <w:r w:rsidRPr="00E560B3">
        <w:rPr>
          <w:rFonts w:eastAsiaTheme="minorHAnsi"/>
          <w:sz w:val="28"/>
          <w:szCs w:val="28"/>
          <w:lang w:eastAsia="en-US"/>
        </w:rPr>
        <w:t>19-23 мая 2015 г.</w:t>
      </w:r>
    </w:p>
    <w:p w:rsidR="00BF0413" w:rsidRPr="00E560B3" w:rsidRDefault="00BF0413" w:rsidP="006744C4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 xml:space="preserve">Сертификат за участие в проектной сессии (стажировке) региональных экспертов профессионального мастерства по стандартам 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 xml:space="preserve"> по компетенции «Воспитатель детей дошкольного возраста» («Дошкольное воспитание») «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Утверджение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 xml:space="preserve"> конкурсных заданий и критериев оценки на НЧ </w:t>
      </w:r>
      <w:r w:rsidRPr="00E560B3">
        <w:rPr>
          <w:rFonts w:eastAsiaTheme="minorHAnsi"/>
          <w:sz w:val="28"/>
          <w:szCs w:val="28"/>
          <w:lang w:val="en-US" w:eastAsia="en-US"/>
        </w:rPr>
        <w:t>WSR</w:t>
      </w:r>
      <w:r w:rsidRPr="00E560B3">
        <w:rPr>
          <w:rFonts w:eastAsiaTheme="minorHAnsi"/>
          <w:sz w:val="28"/>
          <w:szCs w:val="28"/>
          <w:lang w:eastAsia="en-US"/>
        </w:rPr>
        <w:t xml:space="preserve"> 2016 г. Разработка инструкций по технике безопасности»</w:t>
      </w:r>
      <w:proofErr w:type="gramStart"/>
      <w:r w:rsidR="00EC07F4">
        <w:rPr>
          <w:rFonts w:eastAsiaTheme="minorHAnsi"/>
          <w:sz w:val="28"/>
          <w:szCs w:val="28"/>
          <w:lang w:eastAsia="en-US"/>
        </w:rPr>
        <w:t>,</w:t>
      </w:r>
      <w:r w:rsidR="001839CE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1839CE">
        <w:rPr>
          <w:rFonts w:eastAsiaTheme="minorHAnsi"/>
          <w:sz w:val="28"/>
          <w:szCs w:val="28"/>
          <w:lang w:eastAsia="en-US"/>
        </w:rPr>
        <w:t xml:space="preserve">. Казань, </w:t>
      </w:r>
      <w:r w:rsidRPr="00E560B3">
        <w:rPr>
          <w:rFonts w:eastAsiaTheme="minorHAnsi"/>
          <w:sz w:val="28"/>
          <w:szCs w:val="28"/>
          <w:lang w:eastAsia="en-US"/>
        </w:rPr>
        <w:t>17-18 декабря 2015 г.</w:t>
      </w:r>
    </w:p>
    <w:p w:rsidR="00BF0413" w:rsidRPr="00E560B3" w:rsidRDefault="00BF0413" w:rsidP="006744C4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 xml:space="preserve">Сертификат эксперта за участие в </w:t>
      </w:r>
      <w:r w:rsidRPr="00E560B3">
        <w:rPr>
          <w:rFonts w:eastAsiaTheme="minorHAnsi"/>
          <w:sz w:val="28"/>
          <w:szCs w:val="28"/>
          <w:lang w:val="en-US" w:eastAsia="en-US"/>
        </w:rPr>
        <w:t>I</w:t>
      </w:r>
      <w:r w:rsidRPr="00E560B3">
        <w:rPr>
          <w:rFonts w:eastAsiaTheme="minorHAnsi"/>
          <w:sz w:val="28"/>
          <w:szCs w:val="28"/>
          <w:lang w:eastAsia="en-US"/>
        </w:rPr>
        <w:t xml:space="preserve"> Региональном чемпионате «Молодые профессионалы» (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>) Республики Башкортостан по компетенции «Дошкольное воспитание»</w:t>
      </w:r>
      <w:r w:rsidR="00EC07F4">
        <w:rPr>
          <w:rFonts w:eastAsiaTheme="minorHAnsi"/>
          <w:sz w:val="28"/>
          <w:szCs w:val="28"/>
          <w:lang w:eastAsia="en-US"/>
        </w:rPr>
        <w:t>, г. Стерлитамак,</w:t>
      </w:r>
      <w:r w:rsidRPr="00E560B3">
        <w:rPr>
          <w:rFonts w:eastAsiaTheme="minorHAnsi"/>
          <w:sz w:val="28"/>
          <w:szCs w:val="28"/>
          <w:lang w:eastAsia="en-US"/>
        </w:rPr>
        <w:t xml:space="preserve"> 23 марта 2016 г.</w:t>
      </w:r>
    </w:p>
    <w:p w:rsidR="00BF0413" w:rsidRPr="00E560B3" w:rsidRDefault="00BF0413" w:rsidP="006744C4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 xml:space="preserve">Сертификат эксперта удостоверяет: работа в качестве эксперта по площадке регионального чемпионата по компетенции «Дошкольное воспитание» выполнена в полном объеме в соответствии с 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Регламентом</w:t>
      </w:r>
      <w:proofErr w:type="gramStart"/>
      <w:r w:rsidR="00EC07F4">
        <w:rPr>
          <w:rFonts w:eastAsiaTheme="minorHAnsi"/>
          <w:sz w:val="28"/>
          <w:szCs w:val="28"/>
          <w:lang w:eastAsia="en-US"/>
        </w:rPr>
        <w:t>,г</w:t>
      </w:r>
      <w:proofErr w:type="spellEnd"/>
      <w:proofErr w:type="gramEnd"/>
      <w:r w:rsidR="00EC07F4">
        <w:rPr>
          <w:rFonts w:eastAsiaTheme="minorHAnsi"/>
          <w:sz w:val="28"/>
          <w:szCs w:val="28"/>
          <w:lang w:eastAsia="en-US"/>
        </w:rPr>
        <w:t>. Стерлитамак,</w:t>
      </w:r>
      <w:r w:rsidRPr="00E560B3">
        <w:rPr>
          <w:rFonts w:eastAsiaTheme="minorHAnsi"/>
          <w:sz w:val="28"/>
          <w:szCs w:val="28"/>
          <w:lang w:eastAsia="en-US"/>
        </w:rPr>
        <w:t>21-23 марта 2016 г.</w:t>
      </w:r>
    </w:p>
    <w:p w:rsidR="00BF0413" w:rsidRDefault="00BF0413" w:rsidP="006744C4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0B3">
        <w:rPr>
          <w:rFonts w:eastAsiaTheme="minorHAnsi"/>
          <w:sz w:val="28"/>
          <w:szCs w:val="28"/>
          <w:lang w:eastAsia="en-US"/>
        </w:rPr>
        <w:t>Сертификат эксперта полуфинала Национального чемпионата «Молодые профессионалы»  (</w:t>
      </w:r>
      <w:proofErr w:type="spellStart"/>
      <w:r w:rsidRPr="00E560B3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Pr="00E560B3">
        <w:rPr>
          <w:rFonts w:eastAsiaTheme="minorHAnsi"/>
          <w:sz w:val="28"/>
          <w:szCs w:val="28"/>
          <w:lang w:eastAsia="en-US"/>
        </w:rPr>
        <w:t>)  в Приволжском федеральном округе по компетенции «Дошкольное воспитание»</w:t>
      </w:r>
      <w:proofErr w:type="gramStart"/>
      <w:r w:rsidR="00EC07F4">
        <w:rPr>
          <w:rFonts w:eastAsiaTheme="minorHAnsi"/>
          <w:sz w:val="28"/>
          <w:szCs w:val="28"/>
          <w:lang w:eastAsia="en-US"/>
        </w:rPr>
        <w:t>,</w:t>
      </w:r>
      <w:r w:rsidR="001839CE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1839CE">
        <w:rPr>
          <w:rFonts w:eastAsiaTheme="minorHAnsi"/>
          <w:sz w:val="28"/>
          <w:szCs w:val="28"/>
          <w:lang w:eastAsia="en-US"/>
        </w:rPr>
        <w:t xml:space="preserve">. Саранск, </w:t>
      </w:r>
      <w:r w:rsidRPr="00E560B3">
        <w:rPr>
          <w:rFonts w:eastAsiaTheme="minorHAnsi"/>
          <w:sz w:val="28"/>
          <w:szCs w:val="28"/>
          <w:lang w:eastAsia="en-US"/>
        </w:rPr>
        <w:t>13-16 апреля 2016 г.</w:t>
      </w:r>
    </w:p>
    <w:p w:rsidR="00BF0413" w:rsidRPr="00736604" w:rsidRDefault="00BF0413" w:rsidP="001839CE">
      <w:pPr>
        <w:numPr>
          <w:ilvl w:val="0"/>
          <w:numId w:val="37"/>
        </w:numPr>
        <w:spacing w:line="360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604">
        <w:rPr>
          <w:rFonts w:eastAsiaTheme="minorHAnsi"/>
          <w:sz w:val="28"/>
          <w:szCs w:val="28"/>
          <w:lang w:eastAsia="en-US"/>
        </w:rPr>
        <w:t>Сертификат</w:t>
      </w:r>
      <w:r w:rsidR="001839CE" w:rsidRPr="00736604">
        <w:rPr>
          <w:rFonts w:eastAsiaTheme="minorHAnsi"/>
          <w:sz w:val="28"/>
          <w:szCs w:val="28"/>
          <w:lang w:eastAsia="en-US"/>
        </w:rPr>
        <w:t xml:space="preserve"> эксперта</w:t>
      </w:r>
      <w:r w:rsidR="00736604" w:rsidRPr="00736604">
        <w:rPr>
          <w:rFonts w:eastAsiaTheme="minorHAnsi"/>
          <w:sz w:val="28"/>
          <w:szCs w:val="28"/>
          <w:lang w:eastAsia="en-US"/>
        </w:rPr>
        <w:t xml:space="preserve"> </w:t>
      </w:r>
      <w:r w:rsidRPr="00736604">
        <w:rPr>
          <w:rFonts w:eastAsiaTheme="minorHAnsi"/>
          <w:sz w:val="28"/>
          <w:szCs w:val="28"/>
          <w:lang w:val="en-US" w:eastAsia="en-US"/>
        </w:rPr>
        <w:t>I</w:t>
      </w:r>
      <w:r w:rsidR="00BC3737">
        <w:rPr>
          <w:rFonts w:eastAsiaTheme="minorHAnsi"/>
          <w:sz w:val="28"/>
          <w:szCs w:val="28"/>
          <w:lang w:eastAsia="en-US"/>
        </w:rPr>
        <w:t xml:space="preserve"> </w:t>
      </w:r>
      <w:r w:rsidR="001839CE" w:rsidRPr="00736604">
        <w:rPr>
          <w:rFonts w:eastAsiaTheme="minorHAnsi"/>
          <w:sz w:val="28"/>
          <w:szCs w:val="28"/>
          <w:lang w:eastAsia="en-US"/>
        </w:rPr>
        <w:t>Чемпионат</w:t>
      </w:r>
      <w:r w:rsidR="00952512">
        <w:rPr>
          <w:rFonts w:eastAsiaTheme="minorHAnsi"/>
          <w:sz w:val="28"/>
          <w:szCs w:val="28"/>
          <w:lang w:eastAsia="en-US"/>
        </w:rPr>
        <w:t xml:space="preserve">а </w:t>
      </w:r>
      <w:r w:rsidR="001839CE" w:rsidRPr="00736604">
        <w:rPr>
          <w:rFonts w:eastAsiaTheme="minorHAnsi"/>
          <w:sz w:val="28"/>
          <w:szCs w:val="28"/>
          <w:lang w:eastAsia="en-US"/>
        </w:rPr>
        <w:t>экспертов в рамках Национального чемпионата «Молодые профессионалы» (</w:t>
      </w:r>
      <w:proofErr w:type="spellStart"/>
      <w:r w:rsidR="001839CE" w:rsidRPr="00736604">
        <w:rPr>
          <w:rFonts w:eastAsiaTheme="minorHAnsi"/>
          <w:sz w:val="28"/>
          <w:szCs w:val="28"/>
          <w:lang w:eastAsia="en-US"/>
        </w:rPr>
        <w:t>WorldskillsRussia</w:t>
      </w:r>
      <w:proofErr w:type="spellEnd"/>
      <w:r w:rsidR="001839CE" w:rsidRPr="00736604">
        <w:rPr>
          <w:rFonts w:eastAsiaTheme="minorHAnsi"/>
          <w:sz w:val="28"/>
          <w:szCs w:val="28"/>
          <w:lang w:eastAsia="en-US"/>
        </w:rPr>
        <w:t>)»</w:t>
      </w:r>
      <w:r w:rsidR="00EC07F4" w:rsidRPr="00736604">
        <w:rPr>
          <w:rFonts w:eastAsiaTheme="minorHAnsi"/>
          <w:sz w:val="28"/>
          <w:szCs w:val="28"/>
          <w:lang w:eastAsia="en-US"/>
        </w:rPr>
        <w:t>,</w:t>
      </w:r>
      <w:r w:rsidR="001839CE" w:rsidRPr="00736604">
        <w:rPr>
          <w:rFonts w:eastAsiaTheme="minorHAnsi"/>
          <w:sz w:val="28"/>
          <w:szCs w:val="28"/>
          <w:lang w:eastAsia="en-US"/>
        </w:rPr>
        <w:t xml:space="preserve"> г. Красногорск, май 2016 г.</w:t>
      </w:r>
      <w:r w:rsidR="00736604" w:rsidRPr="00736604">
        <w:rPr>
          <w:rFonts w:eastAsiaTheme="minorHAnsi"/>
          <w:sz w:val="28"/>
          <w:szCs w:val="28"/>
          <w:lang w:eastAsia="en-US"/>
        </w:rPr>
        <w:t xml:space="preserve"> </w:t>
      </w:r>
      <w:r w:rsidR="00B86448" w:rsidRPr="00736604">
        <w:rPr>
          <w:sz w:val="28"/>
          <w:szCs w:val="28"/>
        </w:rPr>
        <w:t>(Приложение 7).</w:t>
      </w:r>
    </w:p>
    <w:p w:rsidR="00BF0413" w:rsidRDefault="00BF0413" w:rsidP="00BF0413">
      <w:pPr>
        <w:rPr>
          <w:sz w:val="28"/>
          <w:szCs w:val="28"/>
        </w:rPr>
      </w:pPr>
    </w:p>
    <w:p w:rsidR="00525AB0" w:rsidRDefault="00525AB0" w:rsidP="00BF0413">
      <w:pPr>
        <w:rPr>
          <w:sz w:val="28"/>
          <w:szCs w:val="28"/>
        </w:rPr>
      </w:pPr>
    </w:p>
    <w:p w:rsidR="00196F42" w:rsidRDefault="00196F42" w:rsidP="00196F42">
      <w:pPr>
        <w:pStyle w:val="a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2FA">
        <w:rPr>
          <w:rFonts w:ascii="Times New Roman" w:hAnsi="Times New Roman" w:cs="Times New Roman"/>
          <w:sz w:val="28"/>
          <w:szCs w:val="28"/>
        </w:rPr>
        <w:t xml:space="preserve">Прогнозные значения (по годам) основных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>реализации проекта на период 2016 –</w:t>
      </w:r>
      <w:r w:rsidRPr="007912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7912FA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9"/>
        <w:gridCol w:w="5862"/>
        <w:gridCol w:w="1019"/>
        <w:gridCol w:w="914"/>
        <w:gridCol w:w="993"/>
      </w:tblGrid>
      <w:tr w:rsidR="00196F42" w:rsidRPr="008866C8" w:rsidTr="00196F42">
        <w:trPr>
          <w:trHeight w:val="897"/>
        </w:trPr>
        <w:tc>
          <w:tcPr>
            <w:tcW w:w="499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(показателя)</w:t>
            </w:r>
          </w:p>
        </w:tc>
        <w:tc>
          <w:tcPr>
            <w:tcW w:w="1019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4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993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</w:tr>
      <w:tr w:rsidR="00196F42" w:rsidRPr="008866C8" w:rsidTr="00196F42">
        <w:tc>
          <w:tcPr>
            <w:tcW w:w="499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F42" w:rsidRPr="008866C8" w:rsidTr="00196F42">
        <w:tc>
          <w:tcPr>
            <w:tcW w:w="499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2" w:type="dxa"/>
          </w:tcPr>
          <w:p w:rsidR="00196F42" w:rsidRPr="008866C8" w:rsidRDefault="00196F42" w:rsidP="00196F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привлеченных СЦК к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высококвалифицированных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воспитателей детей дошкольного возраста на основе стандартов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1019" w:type="dxa"/>
          </w:tcPr>
          <w:p w:rsidR="00196F42" w:rsidRPr="008866C8" w:rsidRDefault="00196F42" w:rsidP="00EA038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196F42" w:rsidRPr="008866C8" w:rsidRDefault="00196F42" w:rsidP="00EA038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96F42" w:rsidRPr="008866C8" w:rsidRDefault="00196F42" w:rsidP="00196F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196F42" w:rsidRPr="008866C8" w:rsidTr="00196F42">
        <w:tc>
          <w:tcPr>
            <w:tcW w:w="499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2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организаций,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прошедших </w:t>
            </w:r>
            <w:proofErr w:type="gramStart"/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профессиональным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подготовки </w:t>
            </w:r>
            <w:r w:rsidRPr="00F6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высококвалифицированных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воспитателей детей дошкольного возраста на основе стандартов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СЦК </w:t>
            </w:r>
          </w:p>
        </w:tc>
        <w:tc>
          <w:tcPr>
            <w:tcW w:w="1019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6F42" w:rsidRPr="008866C8" w:rsidTr="00196F42">
        <w:tc>
          <w:tcPr>
            <w:tcW w:w="499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2" w:type="dxa"/>
          </w:tcPr>
          <w:p w:rsidR="00196F42" w:rsidRPr="008866C8" w:rsidRDefault="00196F42" w:rsidP="00196F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чьи команды участвуют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региональных или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национальных чемпионат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профессионального мастерства,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 чемпионате "</w:t>
            </w:r>
            <w:proofErr w:type="spellStart"/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компетенции «дошкольное воспитание»</w:t>
            </w:r>
          </w:p>
        </w:tc>
        <w:tc>
          <w:tcPr>
            <w:tcW w:w="1019" w:type="dxa"/>
          </w:tcPr>
          <w:p w:rsidR="00196F42" w:rsidRPr="008866C8" w:rsidRDefault="00196F42" w:rsidP="00EA038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196F42" w:rsidRPr="008866C8" w:rsidRDefault="00196F42" w:rsidP="00EA038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96F42" w:rsidRPr="008866C8" w:rsidRDefault="00196F42" w:rsidP="00EA038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196F42" w:rsidRPr="008866C8" w:rsidTr="00196F42">
        <w:tc>
          <w:tcPr>
            <w:tcW w:w="499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2" w:type="dxa"/>
          </w:tcPr>
          <w:p w:rsidR="00196F42" w:rsidRDefault="00196F42" w:rsidP="00D20E0B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реализуется 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ОПОП, </w:t>
            </w:r>
            <w:proofErr w:type="gramStart"/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актуализированная</w:t>
            </w:r>
            <w:proofErr w:type="gramEnd"/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стандартов </w:t>
            </w:r>
            <w:proofErr w:type="spellStart"/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Вордскиллс</w:t>
            </w:r>
            <w:proofErr w:type="spellEnd"/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компетенции «дошкольное воспитание»</w:t>
            </w:r>
          </w:p>
        </w:tc>
        <w:tc>
          <w:tcPr>
            <w:tcW w:w="1019" w:type="dxa"/>
          </w:tcPr>
          <w:p w:rsidR="00196F42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4" w:type="dxa"/>
          </w:tcPr>
          <w:p w:rsidR="00196F42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196F42" w:rsidRPr="008866C8" w:rsidTr="00196F42">
        <w:tc>
          <w:tcPr>
            <w:tcW w:w="499" w:type="dxa"/>
          </w:tcPr>
          <w:p w:rsidR="00196F42" w:rsidRPr="008866C8" w:rsidRDefault="00196F42" w:rsidP="00EA03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2" w:type="dxa"/>
          </w:tcPr>
          <w:p w:rsidR="00196F42" w:rsidRPr="008866C8" w:rsidRDefault="00196F42" w:rsidP="00D20E0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участвующих в региональных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чемпионатах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Россия",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 этапах всероссийских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 профессионального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 и отраслевых</w:t>
            </w:r>
            <w:r w:rsidR="00D2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чемпионатах</w:t>
            </w:r>
          </w:p>
        </w:tc>
        <w:tc>
          <w:tcPr>
            <w:tcW w:w="1019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96F42" w:rsidRPr="008866C8" w:rsidRDefault="00196F42" w:rsidP="00EA03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25AB0" w:rsidRDefault="00525AB0" w:rsidP="00BF0413">
      <w:pPr>
        <w:rPr>
          <w:sz w:val="28"/>
          <w:szCs w:val="28"/>
        </w:rPr>
      </w:pPr>
    </w:p>
    <w:p w:rsidR="00032E96" w:rsidRDefault="00032E96" w:rsidP="00032E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_GoBack"/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реализацию проекта: </w:t>
      </w:r>
    </w:p>
    <w:p w:rsidR="00C94FD4" w:rsidRPr="00C24611" w:rsidRDefault="00032E96" w:rsidP="00032E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Цой Майя </w:t>
      </w:r>
      <w:proofErr w:type="spellStart"/>
      <w:r>
        <w:rPr>
          <w:sz w:val="28"/>
          <w:szCs w:val="28"/>
        </w:rPr>
        <w:t>Хагеновна</w:t>
      </w:r>
      <w:proofErr w:type="spellEnd"/>
      <w:r>
        <w:rPr>
          <w:sz w:val="28"/>
          <w:szCs w:val="28"/>
        </w:rPr>
        <w:t xml:space="preserve">, замдиректора по УМР, рук. РРЦ «Мир детства», рук. СЦК (89373233977, </w:t>
      </w:r>
      <w:r>
        <w:rPr>
          <w:sz w:val="28"/>
          <w:szCs w:val="28"/>
          <w:lang w:val="en-US"/>
        </w:rPr>
        <w:t>majya58@mail.ru</w:t>
      </w:r>
      <w:r>
        <w:rPr>
          <w:sz w:val="28"/>
          <w:szCs w:val="28"/>
        </w:rPr>
        <w:t>)</w:t>
      </w:r>
      <w:bookmarkEnd w:id="1"/>
    </w:p>
    <w:sectPr w:rsidR="00C94FD4" w:rsidRPr="00C24611" w:rsidSect="000811DD">
      <w:headerReference w:type="default" r:id="rId13"/>
      <w:headerReference w:type="first" r:id="rId14"/>
      <w:pgSz w:w="11906" w:h="16838"/>
      <w:pgMar w:top="170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2E" w:rsidRDefault="00364D2E" w:rsidP="001C24A9">
      <w:r>
        <w:separator/>
      </w:r>
    </w:p>
  </w:endnote>
  <w:endnote w:type="continuationSeparator" w:id="0">
    <w:p w:rsidR="00364D2E" w:rsidRDefault="00364D2E" w:rsidP="001C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2E" w:rsidRDefault="00364D2E" w:rsidP="001C24A9">
      <w:r>
        <w:separator/>
      </w:r>
    </w:p>
  </w:footnote>
  <w:footnote w:type="continuationSeparator" w:id="0">
    <w:p w:rsidR="00364D2E" w:rsidRDefault="00364D2E" w:rsidP="001C24A9">
      <w:r>
        <w:continuationSeparator/>
      </w:r>
    </w:p>
  </w:footnote>
  <w:footnote w:id="1">
    <w:p w:rsidR="00C97EA5" w:rsidRPr="003C5EDA" w:rsidRDefault="00C97EA5" w:rsidP="00325E11">
      <w:pPr>
        <w:pStyle w:val="a8"/>
      </w:pPr>
      <w:r>
        <w:rPr>
          <w:rStyle w:val="aa"/>
        </w:rPr>
        <w:footnoteRef/>
      </w:r>
      <w:r w:rsidRPr="003C5EDA">
        <w:rPr>
          <w:bCs/>
          <w:color w:val="000000"/>
        </w:rPr>
        <w:t>Перечень профессий и специальностей СПО для разработки</w:t>
      </w:r>
      <w:r>
        <w:rPr>
          <w:bCs/>
          <w:color w:val="000000"/>
        </w:rPr>
        <w:t xml:space="preserve"> </w:t>
      </w:r>
      <w:r w:rsidRPr="003C5EDA">
        <w:rPr>
          <w:bCs/>
          <w:color w:val="000000"/>
        </w:rPr>
        <w:t>ФГОС ПО - 4 по направлениям подготовки</w:t>
      </w:r>
      <w:r>
        <w:rPr>
          <w:bCs/>
          <w:color w:val="000000"/>
        </w:rPr>
        <w:t xml:space="preserve"> (проект)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16629"/>
      <w:docPartObj>
        <w:docPartGallery w:val="Page Numbers (Top of Page)"/>
        <w:docPartUnique/>
      </w:docPartObj>
    </w:sdtPr>
    <w:sdtEndPr/>
    <w:sdtContent>
      <w:p w:rsidR="000811DD" w:rsidRDefault="000811D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E96">
          <w:rPr>
            <w:noProof/>
          </w:rPr>
          <w:t>22</w:t>
        </w:r>
        <w:r>
          <w:fldChar w:fldCharType="end"/>
        </w:r>
      </w:p>
    </w:sdtContent>
  </w:sdt>
  <w:p w:rsidR="00C97EA5" w:rsidRDefault="00C97E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DD" w:rsidRDefault="000811DD">
    <w:pPr>
      <w:pStyle w:val="ac"/>
      <w:jc w:val="center"/>
    </w:pPr>
  </w:p>
  <w:p w:rsidR="000811DD" w:rsidRDefault="000811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3D5"/>
    <w:multiLevelType w:val="multilevel"/>
    <w:tmpl w:val="774AEE0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B61337"/>
    <w:multiLevelType w:val="hybridMultilevel"/>
    <w:tmpl w:val="6232988E"/>
    <w:lvl w:ilvl="0" w:tplc="E3BC4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6E65"/>
    <w:multiLevelType w:val="multilevel"/>
    <w:tmpl w:val="F21CD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8606DCA"/>
    <w:multiLevelType w:val="multilevel"/>
    <w:tmpl w:val="774AEE0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0C2C5E"/>
    <w:multiLevelType w:val="hybridMultilevel"/>
    <w:tmpl w:val="BA921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F2768"/>
    <w:multiLevelType w:val="multilevel"/>
    <w:tmpl w:val="774AEE0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16D17"/>
    <w:multiLevelType w:val="hybridMultilevel"/>
    <w:tmpl w:val="EC02CFF6"/>
    <w:lvl w:ilvl="0" w:tplc="F4E80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7126A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67E00"/>
    <w:multiLevelType w:val="multilevel"/>
    <w:tmpl w:val="E32469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195F18D6"/>
    <w:multiLevelType w:val="hybridMultilevel"/>
    <w:tmpl w:val="9FAC1F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A544A6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767550"/>
    <w:multiLevelType w:val="hybridMultilevel"/>
    <w:tmpl w:val="7C621BC4"/>
    <w:lvl w:ilvl="0" w:tplc="CC1CE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606BC7"/>
    <w:multiLevelType w:val="multilevel"/>
    <w:tmpl w:val="774AEE0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33B5506"/>
    <w:multiLevelType w:val="hybridMultilevel"/>
    <w:tmpl w:val="0C6A95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A1E0D7B"/>
    <w:multiLevelType w:val="multilevel"/>
    <w:tmpl w:val="8ED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54583"/>
    <w:multiLevelType w:val="multilevel"/>
    <w:tmpl w:val="007AC5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E828D0"/>
    <w:multiLevelType w:val="hybridMultilevel"/>
    <w:tmpl w:val="EBE423D2"/>
    <w:lvl w:ilvl="0" w:tplc="8F8C518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D2484"/>
    <w:multiLevelType w:val="hybridMultilevel"/>
    <w:tmpl w:val="0AE8A02A"/>
    <w:lvl w:ilvl="0" w:tplc="74B25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F3640"/>
    <w:multiLevelType w:val="hybridMultilevel"/>
    <w:tmpl w:val="095085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565C36"/>
    <w:multiLevelType w:val="hybridMultilevel"/>
    <w:tmpl w:val="A9B87CB2"/>
    <w:lvl w:ilvl="0" w:tplc="16E0D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5E21E0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93071"/>
    <w:multiLevelType w:val="multilevel"/>
    <w:tmpl w:val="24BE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E44CDD"/>
    <w:multiLevelType w:val="hybridMultilevel"/>
    <w:tmpl w:val="DFD0DE8E"/>
    <w:lvl w:ilvl="0" w:tplc="CC1CE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774A1"/>
    <w:multiLevelType w:val="hybridMultilevel"/>
    <w:tmpl w:val="3AE27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E638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A5F47"/>
    <w:multiLevelType w:val="multilevel"/>
    <w:tmpl w:val="F3768E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7B37E24"/>
    <w:multiLevelType w:val="hybridMultilevel"/>
    <w:tmpl w:val="2162F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243DDC"/>
    <w:multiLevelType w:val="hybridMultilevel"/>
    <w:tmpl w:val="DBBA1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370895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20B7"/>
    <w:multiLevelType w:val="hybridMultilevel"/>
    <w:tmpl w:val="843EC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DB1ACD"/>
    <w:multiLevelType w:val="hybridMultilevel"/>
    <w:tmpl w:val="D2465842"/>
    <w:lvl w:ilvl="0" w:tplc="7D269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9C7D59"/>
    <w:multiLevelType w:val="multilevel"/>
    <w:tmpl w:val="11F2DBE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CB45E64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</w:num>
  <w:num w:numId="5">
    <w:abstractNumId w:val="30"/>
  </w:num>
  <w:num w:numId="6">
    <w:abstractNumId w:val="33"/>
  </w:num>
  <w:num w:numId="7">
    <w:abstractNumId w:val="35"/>
  </w:num>
  <w:num w:numId="8">
    <w:abstractNumId w:val="29"/>
  </w:num>
  <w:num w:numId="9">
    <w:abstractNumId w:val="2"/>
  </w:num>
  <w:num w:numId="10">
    <w:abstractNumId w:val="3"/>
  </w:num>
  <w:num w:numId="11">
    <w:abstractNumId w:val="0"/>
  </w:num>
  <w:num w:numId="12">
    <w:abstractNumId w:val="14"/>
  </w:num>
  <w:num w:numId="13">
    <w:abstractNumId w:val="5"/>
  </w:num>
  <w:num w:numId="14">
    <w:abstractNumId w:val="1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4"/>
  </w:num>
  <w:num w:numId="19">
    <w:abstractNumId w:val="27"/>
  </w:num>
  <w:num w:numId="20">
    <w:abstractNumId w:val="26"/>
  </w:num>
  <w:num w:numId="21">
    <w:abstractNumId w:val="7"/>
  </w:num>
  <w:num w:numId="22">
    <w:abstractNumId w:val="23"/>
  </w:num>
  <w:num w:numId="23">
    <w:abstractNumId w:val="22"/>
  </w:num>
  <w:num w:numId="24">
    <w:abstractNumId w:val="8"/>
  </w:num>
  <w:num w:numId="25">
    <w:abstractNumId w:val="15"/>
  </w:num>
  <w:num w:numId="26">
    <w:abstractNumId w:val="21"/>
  </w:num>
  <w:num w:numId="27">
    <w:abstractNumId w:val="28"/>
  </w:num>
  <w:num w:numId="28">
    <w:abstractNumId w:val="11"/>
  </w:num>
  <w:num w:numId="29">
    <w:abstractNumId w:val="1"/>
  </w:num>
  <w:num w:numId="30">
    <w:abstractNumId w:val="36"/>
  </w:num>
  <w:num w:numId="31">
    <w:abstractNumId w:val="32"/>
  </w:num>
  <w:num w:numId="32">
    <w:abstractNumId w:val="17"/>
  </w:num>
  <w:num w:numId="33">
    <w:abstractNumId w:val="13"/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0"/>
  </w:num>
  <w:num w:numId="38">
    <w:abstractNumId w:val="19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DA"/>
    <w:rsid w:val="000029FA"/>
    <w:rsid w:val="00004843"/>
    <w:rsid w:val="000049C5"/>
    <w:rsid w:val="0000765C"/>
    <w:rsid w:val="00010703"/>
    <w:rsid w:val="0002488F"/>
    <w:rsid w:val="000310A5"/>
    <w:rsid w:val="00032E96"/>
    <w:rsid w:val="0003403A"/>
    <w:rsid w:val="00044E8F"/>
    <w:rsid w:val="00054606"/>
    <w:rsid w:val="000644F9"/>
    <w:rsid w:val="00065D6E"/>
    <w:rsid w:val="00072A4D"/>
    <w:rsid w:val="00072B4B"/>
    <w:rsid w:val="00074F73"/>
    <w:rsid w:val="000811DD"/>
    <w:rsid w:val="00082635"/>
    <w:rsid w:val="0008509B"/>
    <w:rsid w:val="00085DE9"/>
    <w:rsid w:val="000A492A"/>
    <w:rsid w:val="000A58D8"/>
    <w:rsid w:val="000A5CE7"/>
    <w:rsid w:val="000C12DB"/>
    <w:rsid w:val="000C76BE"/>
    <w:rsid w:val="000D46B3"/>
    <w:rsid w:val="000E35FB"/>
    <w:rsid w:val="000F1BC9"/>
    <w:rsid w:val="00103249"/>
    <w:rsid w:val="0010411C"/>
    <w:rsid w:val="001150A0"/>
    <w:rsid w:val="00121968"/>
    <w:rsid w:val="00133DA3"/>
    <w:rsid w:val="0013402E"/>
    <w:rsid w:val="00135A2D"/>
    <w:rsid w:val="0013634B"/>
    <w:rsid w:val="00137C90"/>
    <w:rsid w:val="0014284F"/>
    <w:rsid w:val="00142AF9"/>
    <w:rsid w:val="001436C3"/>
    <w:rsid w:val="00165E0F"/>
    <w:rsid w:val="00173C13"/>
    <w:rsid w:val="001752D7"/>
    <w:rsid w:val="0017694A"/>
    <w:rsid w:val="001839CE"/>
    <w:rsid w:val="0019589D"/>
    <w:rsid w:val="00196F42"/>
    <w:rsid w:val="001C0B5F"/>
    <w:rsid w:val="001C24A9"/>
    <w:rsid w:val="001D370E"/>
    <w:rsid w:val="001E44AE"/>
    <w:rsid w:val="00207307"/>
    <w:rsid w:val="002130C0"/>
    <w:rsid w:val="00215E95"/>
    <w:rsid w:val="00220DBF"/>
    <w:rsid w:val="002325F1"/>
    <w:rsid w:val="0024509B"/>
    <w:rsid w:val="00245E25"/>
    <w:rsid w:val="00254D89"/>
    <w:rsid w:val="00260C6A"/>
    <w:rsid w:val="00263F2D"/>
    <w:rsid w:val="00266AD9"/>
    <w:rsid w:val="00294753"/>
    <w:rsid w:val="002A4A9A"/>
    <w:rsid w:val="002A5111"/>
    <w:rsid w:val="002B2D8F"/>
    <w:rsid w:val="002B378C"/>
    <w:rsid w:val="002D1CE3"/>
    <w:rsid w:val="002E76F0"/>
    <w:rsid w:val="002F15BF"/>
    <w:rsid w:val="003054BC"/>
    <w:rsid w:val="00310FE9"/>
    <w:rsid w:val="00325E11"/>
    <w:rsid w:val="0034395E"/>
    <w:rsid w:val="00347766"/>
    <w:rsid w:val="003477D9"/>
    <w:rsid w:val="00364D2E"/>
    <w:rsid w:val="003726D3"/>
    <w:rsid w:val="00385A42"/>
    <w:rsid w:val="003B3DDC"/>
    <w:rsid w:val="003B6AE9"/>
    <w:rsid w:val="003B6FB3"/>
    <w:rsid w:val="003C06A6"/>
    <w:rsid w:val="003D27EF"/>
    <w:rsid w:val="003E01E1"/>
    <w:rsid w:val="003E5579"/>
    <w:rsid w:val="003F322D"/>
    <w:rsid w:val="004007A7"/>
    <w:rsid w:val="00412E2A"/>
    <w:rsid w:val="00414492"/>
    <w:rsid w:val="00416C5E"/>
    <w:rsid w:val="004208BB"/>
    <w:rsid w:val="00441632"/>
    <w:rsid w:val="00452782"/>
    <w:rsid w:val="004568BE"/>
    <w:rsid w:val="004807BF"/>
    <w:rsid w:val="00486E0C"/>
    <w:rsid w:val="004979F3"/>
    <w:rsid w:val="004B0BA4"/>
    <w:rsid w:val="004B17A6"/>
    <w:rsid w:val="004B4C72"/>
    <w:rsid w:val="004B54C0"/>
    <w:rsid w:val="004D0B22"/>
    <w:rsid w:val="004D62BC"/>
    <w:rsid w:val="004F16F1"/>
    <w:rsid w:val="004F669C"/>
    <w:rsid w:val="00501632"/>
    <w:rsid w:val="00505E37"/>
    <w:rsid w:val="0051153E"/>
    <w:rsid w:val="0051217A"/>
    <w:rsid w:val="005126BC"/>
    <w:rsid w:val="005172FC"/>
    <w:rsid w:val="00525AB0"/>
    <w:rsid w:val="005623BC"/>
    <w:rsid w:val="00570089"/>
    <w:rsid w:val="00570A97"/>
    <w:rsid w:val="00573D13"/>
    <w:rsid w:val="00581D79"/>
    <w:rsid w:val="005829D1"/>
    <w:rsid w:val="00585B85"/>
    <w:rsid w:val="005954AF"/>
    <w:rsid w:val="00596FC2"/>
    <w:rsid w:val="005A383B"/>
    <w:rsid w:val="005B06CB"/>
    <w:rsid w:val="005B08B7"/>
    <w:rsid w:val="005B1566"/>
    <w:rsid w:val="005B4D98"/>
    <w:rsid w:val="005C1519"/>
    <w:rsid w:val="005C387B"/>
    <w:rsid w:val="005C550F"/>
    <w:rsid w:val="005E0C42"/>
    <w:rsid w:val="005F5D7E"/>
    <w:rsid w:val="006054EE"/>
    <w:rsid w:val="0061216B"/>
    <w:rsid w:val="00621D2F"/>
    <w:rsid w:val="00622B6D"/>
    <w:rsid w:val="00623B4B"/>
    <w:rsid w:val="00637142"/>
    <w:rsid w:val="006441FA"/>
    <w:rsid w:val="006519E5"/>
    <w:rsid w:val="0065253D"/>
    <w:rsid w:val="0065642A"/>
    <w:rsid w:val="006676E1"/>
    <w:rsid w:val="006678A4"/>
    <w:rsid w:val="006744C4"/>
    <w:rsid w:val="00676671"/>
    <w:rsid w:val="00684682"/>
    <w:rsid w:val="006862B4"/>
    <w:rsid w:val="006870EC"/>
    <w:rsid w:val="00690BCA"/>
    <w:rsid w:val="00693C53"/>
    <w:rsid w:val="00694CC8"/>
    <w:rsid w:val="00696821"/>
    <w:rsid w:val="006A0199"/>
    <w:rsid w:val="006B4C44"/>
    <w:rsid w:val="006B6097"/>
    <w:rsid w:val="006B672E"/>
    <w:rsid w:val="006D1D7A"/>
    <w:rsid w:val="006D280B"/>
    <w:rsid w:val="006F1D23"/>
    <w:rsid w:val="00700DC8"/>
    <w:rsid w:val="007136E3"/>
    <w:rsid w:val="00713E58"/>
    <w:rsid w:val="00725C90"/>
    <w:rsid w:val="00735E52"/>
    <w:rsid w:val="00736604"/>
    <w:rsid w:val="00767DE7"/>
    <w:rsid w:val="0077090D"/>
    <w:rsid w:val="00772B06"/>
    <w:rsid w:val="00777779"/>
    <w:rsid w:val="00781DF7"/>
    <w:rsid w:val="007A0A37"/>
    <w:rsid w:val="007A3CE0"/>
    <w:rsid w:val="007C05CD"/>
    <w:rsid w:val="007D672F"/>
    <w:rsid w:val="007F3D15"/>
    <w:rsid w:val="008033AA"/>
    <w:rsid w:val="00803E0A"/>
    <w:rsid w:val="008062C5"/>
    <w:rsid w:val="008069B6"/>
    <w:rsid w:val="008118D6"/>
    <w:rsid w:val="008125C0"/>
    <w:rsid w:val="0081344B"/>
    <w:rsid w:val="00815736"/>
    <w:rsid w:val="0082182D"/>
    <w:rsid w:val="00836192"/>
    <w:rsid w:val="0084758D"/>
    <w:rsid w:val="008477AB"/>
    <w:rsid w:val="008602FE"/>
    <w:rsid w:val="008817D8"/>
    <w:rsid w:val="008827F5"/>
    <w:rsid w:val="008834FF"/>
    <w:rsid w:val="008A0077"/>
    <w:rsid w:val="008A4A03"/>
    <w:rsid w:val="008B19DA"/>
    <w:rsid w:val="008B7489"/>
    <w:rsid w:val="008D0D36"/>
    <w:rsid w:val="008D3BA8"/>
    <w:rsid w:val="008E31A2"/>
    <w:rsid w:val="008E5BB8"/>
    <w:rsid w:val="008E6A6C"/>
    <w:rsid w:val="008E7AB8"/>
    <w:rsid w:val="008F3FE1"/>
    <w:rsid w:val="008F5F4D"/>
    <w:rsid w:val="008F65DD"/>
    <w:rsid w:val="008F73A5"/>
    <w:rsid w:val="0090187C"/>
    <w:rsid w:val="009062C4"/>
    <w:rsid w:val="0091211B"/>
    <w:rsid w:val="00925F18"/>
    <w:rsid w:val="00932060"/>
    <w:rsid w:val="0093603C"/>
    <w:rsid w:val="00942AA3"/>
    <w:rsid w:val="00943F5B"/>
    <w:rsid w:val="00944924"/>
    <w:rsid w:val="00952512"/>
    <w:rsid w:val="00960050"/>
    <w:rsid w:val="0096796F"/>
    <w:rsid w:val="00972FDE"/>
    <w:rsid w:val="0098044D"/>
    <w:rsid w:val="00985D99"/>
    <w:rsid w:val="00992D80"/>
    <w:rsid w:val="00995C80"/>
    <w:rsid w:val="00995D9E"/>
    <w:rsid w:val="009B0245"/>
    <w:rsid w:val="009B3823"/>
    <w:rsid w:val="009B7FE9"/>
    <w:rsid w:val="009C4A56"/>
    <w:rsid w:val="009C7DC9"/>
    <w:rsid w:val="009E3926"/>
    <w:rsid w:val="009E3AB7"/>
    <w:rsid w:val="009F6CE8"/>
    <w:rsid w:val="009F77DB"/>
    <w:rsid w:val="00A0240F"/>
    <w:rsid w:val="00A03F65"/>
    <w:rsid w:val="00A17E9D"/>
    <w:rsid w:val="00A2133D"/>
    <w:rsid w:val="00A238C3"/>
    <w:rsid w:val="00A511FB"/>
    <w:rsid w:val="00A75CAC"/>
    <w:rsid w:val="00A82CA7"/>
    <w:rsid w:val="00A85C69"/>
    <w:rsid w:val="00AA5D93"/>
    <w:rsid w:val="00AB108B"/>
    <w:rsid w:val="00AB6C12"/>
    <w:rsid w:val="00AC3B78"/>
    <w:rsid w:val="00AD3453"/>
    <w:rsid w:val="00AD3EC9"/>
    <w:rsid w:val="00AF0FB3"/>
    <w:rsid w:val="00AF7D4A"/>
    <w:rsid w:val="00B06140"/>
    <w:rsid w:val="00B34C36"/>
    <w:rsid w:val="00B544FC"/>
    <w:rsid w:val="00B552A1"/>
    <w:rsid w:val="00B5625D"/>
    <w:rsid w:val="00B56947"/>
    <w:rsid w:val="00B853D2"/>
    <w:rsid w:val="00B860DD"/>
    <w:rsid w:val="00B86393"/>
    <w:rsid w:val="00B86448"/>
    <w:rsid w:val="00B86806"/>
    <w:rsid w:val="00B954CC"/>
    <w:rsid w:val="00B97232"/>
    <w:rsid w:val="00BA4697"/>
    <w:rsid w:val="00BA7C68"/>
    <w:rsid w:val="00BC1353"/>
    <w:rsid w:val="00BC3737"/>
    <w:rsid w:val="00BD5672"/>
    <w:rsid w:val="00BF0413"/>
    <w:rsid w:val="00BF1F12"/>
    <w:rsid w:val="00BF6751"/>
    <w:rsid w:val="00BF6FCA"/>
    <w:rsid w:val="00C079A5"/>
    <w:rsid w:val="00C11DEC"/>
    <w:rsid w:val="00C17D9E"/>
    <w:rsid w:val="00C22D4A"/>
    <w:rsid w:val="00C24611"/>
    <w:rsid w:val="00C27F14"/>
    <w:rsid w:val="00C36045"/>
    <w:rsid w:val="00C45ACD"/>
    <w:rsid w:val="00C51985"/>
    <w:rsid w:val="00C543BF"/>
    <w:rsid w:val="00C9216F"/>
    <w:rsid w:val="00C94FD4"/>
    <w:rsid w:val="00C97EA5"/>
    <w:rsid w:val="00CA1273"/>
    <w:rsid w:val="00CA3B61"/>
    <w:rsid w:val="00CB2223"/>
    <w:rsid w:val="00CB5A12"/>
    <w:rsid w:val="00CF230A"/>
    <w:rsid w:val="00D01161"/>
    <w:rsid w:val="00D11121"/>
    <w:rsid w:val="00D15708"/>
    <w:rsid w:val="00D17E1D"/>
    <w:rsid w:val="00D20E0B"/>
    <w:rsid w:val="00D2281D"/>
    <w:rsid w:val="00D26F05"/>
    <w:rsid w:val="00D33FDB"/>
    <w:rsid w:val="00D43FDF"/>
    <w:rsid w:val="00D44A02"/>
    <w:rsid w:val="00D62575"/>
    <w:rsid w:val="00D65F3A"/>
    <w:rsid w:val="00D7797C"/>
    <w:rsid w:val="00D8358F"/>
    <w:rsid w:val="00DA4BE3"/>
    <w:rsid w:val="00DC2B4F"/>
    <w:rsid w:val="00DC6073"/>
    <w:rsid w:val="00E00657"/>
    <w:rsid w:val="00E23387"/>
    <w:rsid w:val="00E315CE"/>
    <w:rsid w:val="00E33A6B"/>
    <w:rsid w:val="00E45963"/>
    <w:rsid w:val="00E47D2D"/>
    <w:rsid w:val="00E560B3"/>
    <w:rsid w:val="00E574CD"/>
    <w:rsid w:val="00E57BEA"/>
    <w:rsid w:val="00E63184"/>
    <w:rsid w:val="00E759B4"/>
    <w:rsid w:val="00E822F5"/>
    <w:rsid w:val="00E8485E"/>
    <w:rsid w:val="00E86939"/>
    <w:rsid w:val="00E91E0C"/>
    <w:rsid w:val="00E97DBC"/>
    <w:rsid w:val="00EA18FA"/>
    <w:rsid w:val="00EA3A38"/>
    <w:rsid w:val="00EA7404"/>
    <w:rsid w:val="00EC07F4"/>
    <w:rsid w:val="00EC1451"/>
    <w:rsid w:val="00ED26E9"/>
    <w:rsid w:val="00ED6598"/>
    <w:rsid w:val="00ED7C52"/>
    <w:rsid w:val="00EE1B99"/>
    <w:rsid w:val="00F02778"/>
    <w:rsid w:val="00F02A10"/>
    <w:rsid w:val="00F0337D"/>
    <w:rsid w:val="00F0363A"/>
    <w:rsid w:val="00F1177C"/>
    <w:rsid w:val="00F16A90"/>
    <w:rsid w:val="00F22F87"/>
    <w:rsid w:val="00F265CB"/>
    <w:rsid w:val="00F3105B"/>
    <w:rsid w:val="00F31178"/>
    <w:rsid w:val="00F36593"/>
    <w:rsid w:val="00F3669B"/>
    <w:rsid w:val="00F443CF"/>
    <w:rsid w:val="00F46B86"/>
    <w:rsid w:val="00F6076F"/>
    <w:rsid w:val="00F64577"/>
    <w:rsid w:val="00F645E8"/>
    <w:rsid w:val="00F64AE5"/>
    <w:rsid w:val="00F71742"/>
    <w:rsid w:val="00F86CAE"/>
    <w:rsid w:val="00FA17CC"/>
    <w:rsid w:val="00FA448A"/>
    <w:rsid w:val="00FA5CAC"/>
    <w:rsid w:val="00FB0203"/>
    <w:rsid w:val="00FB157D"/>
    <w:rsid w:val="00FC65E6"/>
    <w:rsid w:val="00FE0CCB"/>
    <w:rsid w:val="00FE1425"/>
    <w:rsid w:val="00FE381A"/>
    <w:rsid w:val="00FE5BE8"/>
    <w:rsid w:val="00FF027B"/>
    <w:rsid w:val="00FF135C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2FC"/>
    <w:pPr>
      <w:keepNext/>
      <w:spacing w:before="240" w:after="120"/>
      <w:outlineLvl w:val="0"/>
    </w:pPr>
    <w:rPr>
      <w:rFonts w:ascii="Arial" w:hAnsi="Arial"/>
      <w:b/>
      <w:bCs/>
      <w:caps/>
      <w:u w:val="single"/>
      <w:lang w:val="en-GB"/>
    </w:rPr>
  </w:style>
  <w:style w:type="paragraph" w:styleId="2">
    <w:name w:val="heading 2"/>
    <w:basedOn w:val="a"/>
    <w:next w:val="a"/>
    <w:link w:val="20"/>
    <w:qFormat/>
    <w:rsid w:val="005172FC"/>
    <w:pPr>
      <w:keepNext/>
      <w:spacing w:before="240" w:after="120"/>
      <w:outlineLvl w:val="1"/>
    </w:pPr>
    <w:rPr>
      <w:rFonts w:ascii="Arial" w:hAnsi="Arial"/>
      <w:b/>
      <w:i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121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9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DA"/>
    <w:rPr>
      <w:rFonts w:ascii="Tahoma" w:hAnsi="Tahoma" w:cs="Tahoma"/>
      <w:sz w:val="16"/>
      <w:szCs w:val="16"/>
    </w:rPr>
  </w:style>
  <w:style w:type="paragraph" w:customStyle="1" w:styleId="bullet">
    <w:name w:val="bullet"/>
    <w:basedOn w:val="a"/>
    <w:rsid w:val="008B19DA"/>
    <w:pPr>
      <w:numPr>
        <w:numId w:val="1"/>
      </w:numPr>
    </w:pPr>
    <w:rPr>
      <w:rFonts w:ascii="Arial" w:hAnsi="Arial"/>
      <w:sz w:val="20"/>
      <w:lang w:val="en-GB"/>
    </w:rPr>
  </w:style>
  <w:style w:type="character" w:customStyle="1" w:styleId="10">
    <w:name w:val="Заголовок 1 Знак"/>
    <w:basedOn w:val="a0"/>
    <w:link w:val="1"/>
    <w:rsid w:val="005172FC"/>
    <w:rPr>
      <w:rFonts w:ascii="Arial" w:eastAsia="Times New Roman" w:hAnsi="Arial" w:cs="Times New Roman"/>
      <w:b/>
      <w:bCs/>
      <w:caps/>
      <w:sz w:val="24"/>
      <w:szCs w:val="24"/>
      <w:u w:val="single"/>
      <w:lang w:val="en-GB"/>
    </w:rPr>
  </w:style>
  <w:style w:type="character" w:customStyle="1" w:styleId="20">
    <w:name w:val="Заголовок 2 Знак"/>
    <w:basedOn w:val="a0"/>
    <w:link w:val="2"/>
    <w:rsid w:val="005172FC"/>
    <w:rPr>
      <w:rFonts w:ascii="Arial" w:eastAsia="Times New Roman" w:hAnsi="Arial" w:cs="Times New Roman"/>
      <w:b/>
      <w:i/>
      <w:szCs w:val="24"/>
      <w:lang w:val="en-GB"/>
    </w:rPr>
  </w:style>
  <w:style w:type="character" w:styleId="a5">
    <w:name w:val="Hyperlink"/>
    <w:uiPriority w:val="99"/>
    <w:rsid w:val="005172F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F739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2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unhideWhenUsed/>
    <w:rsid w:val="00A82CA7"/>
    <w:pPr>
      <w:ind w:left="566" w:hanging="283"/>
    </w:pPr>
    <w:rPr>
      <w:rFonts w:ascii="Arial" w:hAnsi="Arial" w:cs="Arial"/>
      <w:szCs w:val="28"/>
    </w:rPr>
  </w:style>
  <w:style w:type="paragraph" w:styleId="a7">
    <w:name w:val="List Paragraph"/>
    <w:basedOn w:val="a"/>
    <w:uiPriority w:val="34"/>
    <w:qFormat/>
    <w:rsid w:val="0083619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C24A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24A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24A9"/>
    <w:rPr>
      <w:vertAlign w:val="superscript"/>
    </w:rPr>
  </w:style>
  <w:style w:type="paragraph" w:styleId="ab">
    <w:name w:val="No Spacing"/>
    <w:uiPriority w:val="99"/>
    <w:qFormat/>
    <w:rsid w:val="008069B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F0F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0FB3"/>
  </w:style>
  <w:style w:type="paragraph" w:styleId="ae">
    <w:name w:val="footer"/>
    <w:basedOn w:val="a"/>
    <w:link w:val="af"/>
    <w:uiPriority w:val="99"/>
    <w:unhideWhenUsed/>
    <w:rsid w:val="00AF0F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0FB3"/>
  </w:style>
  <w:style w:type="table" w:styleId="af0">
    <w:name w:val="Table Grid"/>
    <w:basedOn w:val="a1"/>
    <w:uiPriority w:val="59"/>
    <w:rsid w:val="00EA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074F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2FC"/>
    <w:pPr>
      <w:keepNext/>
      <w:spacing w:before="240" w:after="120"/>
      <w:outlineLvl w:val="0"/>
    </w:pPr>
    <w:rPr>
      <w:rFonts w:ascii="Arial" w:hAnsi="Arial"/>
      <w:b/>
      <w:bCs/>
      <w:caps/>
      <w:u w:val="single"/>
      <w:lang w:val="en-GB"/>
    </w:rPr>
  </w:style>
  <w:style w:type="paragraph" w:styleId="2">
    <w:name w:val="heading 2"/>
    <w:basedOn w:val="a"/>
    <w:next w:val="a"/>
    <w:link w:val="20"/>
    <w:qFormat/>
    <w:rsid w:val="005172FC"/>
    <w:pPr>
      <w:keepNext/>
      <w:spacing w:before="240" w:after="120"/>
      <w:outlineLvl w:val="1"/>
    </w:pPr>
    <w:rPr>
      <w:rFonts w:ascii="Arial" w:hAnsi="Arial"/>
      <w:b/>
      <w:i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121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9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DA"/>
    <w:rPr>
      <w:rFonts w:ascii="Tahoma" w:hAnsi="Tahoma" w:cs="Tahoma"/>
      <w:sz w:val="16"/>
      <w:szCs w:val="16"/>
    </w:rPr>
  </w:style>
  <w:style w:type="paragraph" w:customStyle="1" w:styleId="bullet">
    <w:name w:val="bullet"/>
    <w:basedOn w:val="a"/>
    <w:rsid w:val="008B19DA"/>
    <w:pPr>
      <w:numPr>
        <w:numId w:val="1"/>
      </w:numPr>
    </w:pPr>
    <w:rPr>
      <w:rFonts w:ascii="Arial" w:hAnsi="Arial"/>
      <w:sz w:val="20"/>
      <w:lang w:val="en-GB"/>
    </w:rPr>
  </w:style>
  <w:style w:type="character" w:customStyle="1" w:styleId="10">
    <w:name w:val="Заголовок 1 Знак"/>
    <w:basedOn w:val="a0"/>
    <w:link w:val="1"/>
    <w:rsid w:val="005172FC"/>
    <w:rPr>
      <w:rFonts w:ascii="Arial" w:eastAsia="Times New Roman" w:hAnsi="Arial" w:cs="Times New Roman"/>
      <w:b/>
      <w:bCs/>
      <w:caps/>
      <w:sz w:val="24"/>
      <w:szCs w:val="24"/>
      <w:u w:val="single"/>
      <w:lang w:val="en-GB"/>
    </w:rPr>
  </w:style>
  <w:style w:type="character" w:customStyle="1" w:styleId="20">
    <w:name w:val="Заголовок 2 Знак"/>
    <w:basedOn w:val="a0"/>
    <w:link w:val="2"/>
    <w:rsid w:val="005172FC"/>
    <w:rPr>
      <w:rFonts w:ascii="Arial" w:eastAsia="Times New Roman" w:hAnsi="Arial" w:cs="Times New Roman"/>
      <w:b/>
      <w:i/>
      <w:szCs w:val="24"/>
      <w:lang w:val="en-GB"/>
    </w:rPr>
  </w:style>
  <w:style w:type="character" w:styleId="a5">
    <w:name w:val="Hyperlink"/>
    <w:rsid w:val="005172F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F739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2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unhideWhenUsed/>
    <w:rsid w:val="00A82CA7"/>
    <w:pPr>
      <w:ind w:left="566" w:hanging="283"/>
    </w:pPr>
    <w:rPr>
      <w:rFonts w:ascii="Arial" w:hAnsi="Arial" w:cs="Arial"/>
      <w:szCs w:val="28"/>
    </w:rPr>
  </w:style>
  <w:style w:type="paragraph" w:styleId="a7">
    <w:name w:val="List Paragraph"/>
    <w:basedOn w:val="a"/>
    <w:uiPriority w:val="34"/>
    <w:qFormat/>
    <w:rsid w:val="0083619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C24A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24A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24A9"/>
    <w:rPr>
      <w:vertAlign w:val="superscript"/>
    </w:rPr>
  </w:style>
  <w:style w:type="paragraph" w:styleId="ab">
    <w:name w:val="No Spacing"/>
    <w:uiPriority w:val="1"/>
    <w:qFormat/>
    <w:rsid w:val="008069B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F0F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0FB3"/>
  </w:style>
  <w:style w:type="paragraph" w:styleId="ae">
    <w:name w:val="footer"/>
    <w:basedOn w:val="a"/>
    <w:link w:val="af"/>
    <w:uiPriority w:val="99"/>
    <w:unhideWhenUsed/>
    <w:rsid w:val="00AF0F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0FB3"/>
  </w:style>
  <w:style w:type="table" w:styleId="af0">
    <w:name w:val="Table Grid"/>
    <w:basedOn w:val="a1"/>
    <w:uiPriority w:val="59"/>
    <w:rsid w:val="00EA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orldskill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irsmp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c-s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6E93-F94D-4286-8AA3-46DAAB87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22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Serg.K</dc:creator>
  <cp:lastModifiedBy>Майя Цой</cp:lastModifiedBy>
  <cp:revision>20</cp:revision>
  <cp:lastPrinted>2016-05-11T07:12:00Z</cp:lastPrinted>
  <dcterms:created xsi:type="dcterms:W3CDTF">2016-06-28T17:43:00Z</dcterms:created>
  <dcterms:modified xsi:type="dcterms:W3CDTF">2016-06-29T10:15:00Z</dcterms:modified>
</cp:coreProperties>
</file>