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AE" w:rsidRPr="00F673D8" w:rsidRDefault="000737D9" w:rsidP="00F438AE">
      <w:pPr>
        <w:suppressLineNumbers/>
        <w:shd w:val="clear" w:color="auto" w:fill="FFFFFF"/>
        <w:spacing w:after="0" w:line="360" w:lineRule="auto"/>
        <w:ind w:right="14"/>
        <w:jc w:val="center"/>
        <w:rPr>
          <w:rFonts w:ascii="Times New Roman" w:hAnsi="Times New Roman"/>
          <w:b/>
          <w:spacing w:val="-4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noProof/>
          <w:spacing w:val="-4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5347335</wp:posOffset>
            </wp:positionH>
            <wp:positionV relativeFrom="paragraph">
              <wp:posOffset>-624840</wp:posOffset>
            </wp:positionV>
            <wp:extent cx="1495425" cy="1219200"/>
            <wp:effectExtent l="0" t="0" r="9525" b="0"/>
            <wp:wrapSquare wrapText="bothSides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F438AE" w:rsidRPr="00F673D8">
        <w:rPr>
          <w:rFonts w:ascii="Times New Roman" w:hAnsi="Times New Roman"/>
          <w:b/>
          <w:spacing w:val="-4"/>
          <w:sz w:val="36"/>
          <w:szCs w:val="36"/>
        </w:rPr>
        <w:t xml:space="preserve">ИВАНОВСКИЙ НАУЧНЫЙ ЦЕНТР РОССИЙСКОЙ АКАДЕМИИ ОБРАЗОВАНИЯ (ИвНЦ РАО) </w:t>
      </w:r>
    </w:p>
    <w:p w:rsidR="00F438AE" w:rsidRDefault="00F438AE" w:rsidP="00F438AE">
      <w:pPr>
        <w:suppressLineNumbers/>
        <w:shd w:val="clear" w:color="auto" w:fill="FFFFFF"/>
        <w:spacing w:after="0" w:line="240" w:lineRule="auto"/>
        <w:ind w:right="11" w:firstLine="709"/>
        <w:contextualSpacing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Центральном федеральном округе на базе                                                            Федерального государственного бюджетного учреждения высшего образования «Ивановский государственный университет»</w:t>
      </w:r>
    </w:p>
    <w:p w:rsidR="00F438AE" w:rsidRDefault="00F438AE" w:rsidP="00F438AE">
      <w:pPr>
        <w:suppressLineNumbers/>
        <w:shd w:val="clear" w:color="auto" w:fill="FFFFFF"/>
        <w:spacing w:after="0" w:line="360" w:lineRule="auto"/>
        <w:ind w:right="14" w:firstLine="708"/>
        <w:jc w:val="center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153025, Центральный федеральный округ, Ивановская область, г. Иваново, ул. Ермака, д. 39.                            +7(4932) 32-62-10, 35-64-28, 89621584086  </w:t>
      </w:r>
      <w:hyperlink r:id="rId11" w:history="1">
        <w:r>
          <w:rPr>
            <w:rStyle w:val="a5"/>
            <w:rFonts w:ascii="Times New Roman" w:hAnsi="Times New Roman"/>
            <w:spacing w:val="-4"/>
            <w:sz w:val="20"/>
            <w:szCs w:val="20"/>
          </w:rPr>
          <w:t>http://ivanovo.ac.ru</w:t>
        </w:r>
      </w:hyperlink>
      <w:r>
        <w:rPr>
          <w:rFonts w:ascii="Times New Roman" w:hAnsi="Times New Roman"/>
          <w:spacing w:val="-4"/>
          <w:sz w:val="20"/>
          <w:szCs w:val="20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val="en-US"/>
        </w:rPr>
        <w:t>akmecentr</w:t>
      </w:r>
      <w:r>
        <w:rPr>
          <w:rFonts w:ascii="Times New Roman" w:hAnsi="Times New Roman"/>
          <w:spacing w:val="-4"/>
          <w:sz w:val="20"/>
          <w:szCs w:val="20"/>
        </w:rPr>
        <w:t>@</w:t>
      </w:r>
      <w:r>
        <w:rPr>
          <w:rFonts w:ascii="Times New Roman" w:hAnsi="Times New Roman"/>
          <w:spacing w:val="-4"/>
          <w:sz w:val="20"/>
          <w:szCs w:val="20"/>
          <w:lang w:val="en-US"/>
        </w:rPr>
        <w:t>mail</w:t>
      </w:r>
      <w:r>
        <w:rPr>
          <w:rFonts w:ascii="Times New Roman" w:hAnsi="Times New Roman"/>
          <w:spacing w:val="-4"/>
          <w:sz w:val="20"/>
          <w:szCs w:val="20"/>
        </w:rPr>
        <w:t>.</w:t>
      </w:r>
      <w:r>
        <w:rPr>
          <w:rFonts w:ascii="Times New Roman" w:hAnsi="Times New Roman"/>
          <w:spacing w:val="-4"/>
          <w:sz w:val="20"/>
          <w:szCs w:val="20"/>
          <w:lang w:val="en-US"/>
        </w:rPr>
        <w:t>ru</w:t>
      </w:r>
    </w:p>
    <w:p w:rsidR="00F438AE" w:rsidRPr="00821E11" w:rsidRDefault="00126476" w:rsidP="00F438AE">
      <w:pPr>
        <w:pStyle w:val="a3"/>
        <w:ind w:firstLine="708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85725</wp:posOffset>
                </wp:positionV>
                <wp:extent cx="925195" cy="155575"/>
                <wp:effectExtent l="30480" t="11430" r="2540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155575"/>
                        </a:xfrm>
                        <a:prstGeom prst="ribbon2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2" o:spid="_x0000_s1026" type="#_x0000_t54" style="position:absolute;margin-left:184.95pt;margin-top:6.75pt;width:72.8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" adj="2700"/>
            </w:pict>
          </mc:Fallback>
        </mc:AlternateContent>
      </w:r>
    </w:p>
    <w:p w:rsidR="00F673D8" w:rsidRDefault="00F673D8" w:rsidP="00F673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8AE" w:rsidRDefault="00F673D8" w:rsidP="00F67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F673D8" w:rsidRDefault="00F673D8" w:rsidP="00F673D8">
      <w:pPr>
        <w:suppressLineNumbers/>
        <w:shd w:val="clear" w:color="auto" w:fill="FFFFFF"/>
        <w:spacing w:after="0" w:line="240" w:lineRule="auto"/>
        <w:ind w:right="11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 w:rsidRPr="00F673D8">
        <w:rPr>
          <w:rFonts w:ascii="Times New Roman" w:hAnsi="Times New Roman"/>
          <w:spacing w:val="-4"/>
          <w:sz w:val="28"/>
          <w:szCs w:val="28"/>
        </w:rPr>
        <w:t xml:space="preserve">ИВАНОВСКИЙ НАУЧНЫЙ ЦЕНТР РОССИЙСКОЙ АКАДЕМИИ ОБРАЗОВАНИЯ (ИвНЦ РАО) </w:t>
      </w:r>
      <w:r>
        <w:rPr>
          <w:rFonts w:ascii="Times New Roman" w:hAnsi="Times New Roman"/>
          <w:spacing w:val="-4"/>
          <w:sz w:val="28"/>
          <w:szCs w:val="28"/>
        </w:rPr>
        <w:t xml:space="preserve"> в Центральном федеральном округе на базе                                                            Федерального государственного бюджетного учреждения высшего образования «Ивановский государственный университет»  приглашает Вас принять участие в </w:t>
      </w:r>
    </w:p>
    <w:p w:rsidR="00F673D8" w:rsidRDefault="00F673D8" w:rsidP="00F35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color w:val="1D1D1D"/>
          <w:sz w:val="28"/>
          <w:szCs w:val="28"/>
          <w:shd w:val="clear" w:color="auto" w:fill="FFFFFF"/>
        </w:rPr>
      </w:pPr>
    </w:p>
    <w:p w:rsidR="00821C21" w:rsidRDefault="00F3571D" w:rsidP="00F35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hAnsi="Book Antiqua"/>
          <w:b/>
          <w:bCs/>
          <w:i/>
          <w:color w:val="1D1D1D"/>
          <w:sz w:val="36"/>
          <w:szCs w:val="36"/>
          <w:shd w:val="clear" w:color="auto" w:fill="FFFFFF"/>
        </w:rPr>
      </w:pPr>
      <w:r w:rsidRPr="00F673D8">
        <w:rPr>
          <w:rFonts w:ascii="Book Antiqua" w:hAnsi="Book Antiqua"/>
          <w:b/>
          <w:bCs/>
          <w:i/>
          <w:color w:val="1D1D1D"/>
          <w:sz w:val="36"/>
          <w:szCs w:val="36"/>
          <w:shd w:val="clear" w:color="auto" w:fill="FFFFFF"/>
        </w:rPr>
        <w:t>Межрегиональн</w:t>
      </w:r>
      <w:r w:rsidR="00F673D8" w:rsidRPr="00F673D8">
        <w:rPr>
          <w:rFonts w:ascii="Book Antiqua" w:hAnsi="Book Antiqua"/>
          <w:b/>
          <w:bCs/>
          <w:i/>
          <w:color w:val="1D1D1D"/>
          <w:sz w:val="36"/>
          <w:szCs w:val="36"/>
          <w:shd w:val="clear" w:color="auto" w:fill="FFFFFF"/>
        </w:rPr>
        <w:t xml:space="preserve">ой </w:t>
      </w:r>
      <w:r w:rsidRPr="00F673D8">
        <w:rPr>
          <w:rFonts w:ascii="Book Antiqua" w:hAnsi="Book Antiqua"/>
          <w:b/>
          <w:bCs/>
          <w:i/>
          <w:color w:val="1D1D1D"/>
          <w:sz w:val="36"/>
          <w:szCs w:val="36"/>
          <w:shd w:val="clear" w:color="auto" w:fill="FFFFFF"/>
        </w:rPr>
        <w:t xml:space="preserve"> научно-практическ</w:t>
      </w:r>
      <w:r w:rsidR="00F673D8" w:rsidRPr="00F673D8">
        <w:rPr>
          <w:rFonts w:ascii="Book Antiqua" w:hAnsi="Book Antiqua"/>
          <w:b/>
          <w:bCs/>
          <w:i/>
          <w:color w:val="1D1D1D"/>
          <w:sz w:val="36"/>
          <w:szCs w:val="36"/>
          <w:shd w:val="clear" w:color="auto" w:fill="FFFFFF"/>
        </w:rPr>
        <w:t>ой</w:t>
      </w:r>
      <w:r w:rsidRPr="00F673D8">
        <w:rPr>
          <w:rFonts w:ascii="Book Antiqua" w:hAnsi="Book Antiqua"/>
          <w:b/>
          <w:bCs/>
          <w:i/>
          <w:color w:val="1D1D1D"/>
          <w:sz w:val="36"/>
          <w:szCs w:val="36"/>
          <w:shd w:val="clear" w:color="auto" w:fill="FFFFFF"/>
        </w:rPr>
        <w:t xml:space="preserve"> конференци</w:t>
      </w:r>
      <w:r w:rsidR="00F673D8" w:rsidRPr="00F673D8">
        <w:rPr>
          <w:rFonts w:ascii="Book Antiqua" w:hAnsi="Book Antiqua"/>
          <w:b/>
          <w:bCs/>
          <w:i/>
          <w:color w:val="1D1D1D"/>
          <w:sz w:val="36"/>
          <w:szCs w:val="36"/>
          <w:shd w:val="clear" w:color="auto" w:fill="FFFFFF"/>
        </w:rPr>
        <w:t>и</w:t>
      </w:r>
      <w:r w:rsidRPr="00F673D8">
        <w:rPr>
          <w:rFonts w:ascii="Book Antiqua" w:hAnsi="Book Antiqua"/>
          <w:b/>
          <w:bCs/>
          <w:i/>
          <w:color w:val="1D1D1D"/>
          <w:sz w:val="36"/>
          <w:szCs w:val="36"/>
          <w:shd w:val="clear" w:color="auto" w:fill="FFFFFF"/>
        </w:rPr>
        <w:t xml:space="preserve">                                 «Охрана социального здоровья сельского населения»</w:t>
      </w:r>
    </w:p>
    <w:p w:rsidR="00F3571D" w:rsidRPr="00821C21" w:rsidRDefault="00821C21" w:rsidP="00F357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 Antiqua" w:hAnsi="Book Antiqua"/>
          <w:b/>
          <w:bCs/>
          <w:i/>
          <w:color w:val="1D1D1D"/>
          <w:sz w:val="28"/>
          <w:szCs w:val="28"/>
          <w:shd w:val="clear" w:color="auto" w:fill="FFFFFF"/>
        </w:rPr>
      </w:pPr>
      <w:r w:rsidRPr="00821C21">
        <w:rPr>
          <w:rFonts w:ascii="Book Antiqua" w:hAnsi="Book Antiqua"/>
          <w:b/>
          <w:bCs/>
          <w:i/>
          <w:color w:val="1D1D1D"/>
          <w:sz w:val="28"/>
          <w:szCs w:val="28"/>
          <w:shd w:val="clear" w:color="auto" w:fill="FFFFFF"/>
        </w:rPr>
        <w:t>(8-10 июня 2017)</w:t>
      </w:r>
      <w:r w:rsidR="00F673D8" w:rsidRPr="00821C21">
        <w:rPr>
          <w:rFonts w:ascii="Book Antiqua" w:hAnsi="Book Antiqua"/>
          <w:b/>
          <w:bCs/>
          <w:i/>
          <w:color w:val="1D1D1D"/>
          <w:sz w:val="28"/>
          <w:szCs w:val="28"/>
          <w:shd w:val="clear" w:color="auto" w:fill="FFFFFF"/>
        </w:rPr>
        <w:t>.</w:t>
      </w:r>
    </w:p>
    <w:p w:rsidR="00F673D8" w:rsidRDefault="00F673D8" w:rsidP="00F6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hAnsi="Book Antiqua"/>
          <w:b/>
          <w:bCs/>
          <w:color w:val="1D1D1D"/>
          <w:sz w:val="36"/>
          <w:szCs w:val="36"/>
          <w:shd w:val="clear" w:color="auto" w:fill="FFFFFF"/>
        </w:rPr>
      </w:pPr>
      <w:r>
        <w:rPr>
          <w:rFonts w:ascii="Book Antiqua" w:hAnsi="Book Antiqua"/>
          <w:b/>
          <w:bCs/>
          <w:color w:val="1D1D1D"/>
          <w:sz w:val="36"/>
          <w:szCs w:val="36"/>
          <w:shd w:val="clear" w:color="auto" w:fill="FFFFFF"/>
        </w:rPr>
        <w:tab/>
      </w:r>
    </w:p>
    <w:p w:rsidR="00F673D8" w:rsidRDefault="00F673D8" w:rsidP="00F6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>
        <w:rPr>
          <w:rFonts w:ascii="Book Antiqua" w:hAnsi="Book Antiqua"/>
          <w:b/>
          <w:bCs/>
          <w:color w:val="1D1D1D"/>
          <w:sz w:val="36"/>
          <w:szCs w:val="36"/>
          <w:shd w:val="clear" w:color="auto" w:fill="FFFFFF"/>
        </w:rPr>
        <w:tab/>
      </w:r>
      <w:r w:rsidRPr="00F673D8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 участию в конференции приглашается широкий круг специалистов, занимающихся медико-социальными, психолого-педагогическими, </w:t>
      </w:r>
      <w:r w:rsidR="00821C21"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философскими, социологическими, </w:t>
      </w: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 xml:space="preserve">экологическими и организационными проблемами охраны социального здоровья сельского населения. </w:t>
      </w:r>
    </w:p>
    <w:p w:rsidR="00821C21" w:rsidRDefault="00821C21" w:rsidP="00F673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ab/>
        <w:t>На конференции планируется обсудить следующие вопросы:</w:t>
      </w:r>
    </w:p>
    <w:p w:rsidR="00821C21" w:rsidRPr="00F71009" w:rsidRDefault="00F673D8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</w:pPr>
      <w:r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  <w:tab/>
      </w:r>
      <w:r w:rsidR="00821C21" w:rsidRPr="00F71009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 xml:space="preserve">Секция 1. «Социальное здоровье   как  важнейшая  цель государства»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1.Социальное здоровье как критерий благополучия государства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2. Социальное здоровье   как фактор эффективного становления общества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3. Социальное здоровье   как фактор развития  индивида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              </w:t>
      </w:r>
      <w:r w:rsidRPr="00F71009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>Секция 2. «Изучение социального здоровья  сельского населения»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1.Исторический опыт изучения социального здоровья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2. Особенности изучения социального здоровья  сельского населения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3.Закономерности формирования социального здоровья  сельского населения на современном этапе  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ab/>
        <w:t>Секция 3. «Состояние здоровья и образа жизни сельского населения»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1. Состояние образа жизни сельского населения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2. Состояние здоровья сельского населения района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3.Состояние здоровья и образа жизни детей сельского района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lastRenderedPageBreak/>
        <w:tab/>
        <w:t>Секция 4.  «Проблемы медико-социальной профилактики в условиях сельского района»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1. Проблемы медико-социальной профилактики в учреждениях здравоохранения сельского района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2. Проблемы медико-социальной профилактики в учреждениях образования сельского района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3. Освещение проблем медико-социальной профилактики в СМИ  сельского района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ab/>
        <w:t>Круглый стол</w:t>
      </w: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Pr="00F71009">
        <w:rPr>
          <w:rFonts w:ascii="Times New Roman" w:eastAsia="Times New Roman" w:hAnsi="Times New Roman" w:cs="Times New Roman"/>
          <w:b/>
          <w:color w:val="1D1D1D"/>
          <w:sz w:val="28"/>
          <w:szCs w:val="28"/>
        </w:rPr>
        <w:t xml:space="preserve">«Проблемы межведомственного взаимодействия в формировании социального здоровья сельского населения»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1.Межведомственное взаимодействие в организации охраны  здоровья сельского населения 2.Межведомственное взаимодействие в пропаганде здорового образа жизни  сельского населения </w:t>
      </w:r>
    </w:p>
    <w:p w:rsidR="00821C21" w:rsidRPr="00F71009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</w:rPr>
      </w:pPr>
      <w:r w:rsidRPr="00F71009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3.Межведомственное взаимодействие в формировании безопасной жизнедеятельности  сельского населения </w:t>
      </w:r>
    </w:p>
    <w:p w:rsidR="00821C21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821C21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Формы участия: </w:t>
      </w:r>
      <w:r w:rsidRPr="00821C21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очная, заочная.</w:t>
      </w:r>
    </w:p>
    <w:p w:rsidR="00821C21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</w:p>
    <w:p w:rsidR="00821C21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По итогам работы конференции планируется выпуск сборника научных докладов и тезисов конференции.</w:t>
      </w:r>
    </w:p>
    <w:p w:rsidR="00D11B7E" w:rsidRDefault="00D11B7E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Конт</w:t>
      </w:r>
      <w:r w:rsidR="008A603D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актная информация </w:t>
      </w:r>
      <w:r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 xml:space="preserve"> для участников конференции:</w:t>
      </w:r>
    </w:p>
    <w:p w:rsidR="00D11B7E" w:rsidRDefault="00D11B7E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835"/>
        <w:gridCol w:w="3260"/>
        <w:gridCol w:w="4218"/>
      </w:tblGrid>
      <w:tr w:rsidR="008A603D" w:rsidRPr="00D11B7E" w:rsidTr="008A603D">
        <w:trPr>
          <w:trHeight w:val="69"/>
        </w:trPr>
        <w:tc>
          <w:tcPr>
            <w:tcW w:w="726" w:type="dxa"/>
          </w:tcPr>
          <w:p w:rsidR="008A603D" w:rsidRPr="00D11B7E" w:rsidRDefault="008A603D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r w:rsidRPr="00D11B7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№пп</w:t>
            </w:r>
          </w:p>
        </w:tc>
        <w:tc>
          <w:tcPr>
            <w:tcW w:w="1835" w:type="dxa"/>
          </w:tcPr>
          <w:p w:rsidR="008A603D" w:rsidRPr="00D11B7E" w:rsidRDefault="008A603D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r w:rsidRPr="00D11B7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8A603D" w:rsidRPr="00D11B7E" w:rsidRDefault="008A603D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r w:rsidRPr="00D11B7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Мероприятие</w:t>
            </w:r>
          </w:p>
        </w:tc>
        <w:tc>
          <w:tcPr>
            <w:tcW w:w="4218" w:type="dxa"/>
          </w:tcPr>
          <w:p w:rsidR="008A603D" w:rsidRPr="00D11B7E" w:rsidRDefault="008A603D" w:rsidP="008A60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Контактная информация</w:t>
            </w:r>
          </w:p>
        </w:tc>
      </w:tr>
      <w:tr w:rsidR="008A603D" w:rsidRPr="00D11B7E" w:rsidTr="008A603D">
        <w:trPr>
          <w:trHeight w:val="69"/>
        </w:trPr>
        <w:tc>
          <w:tcPr>
            <w:tcW w:w="726" w:type="dxa"/>
          </w:tcPr>
          <w:p w:rsidR="008A603D" w:rsidRPr="00D11B7E" w:rsidRDefault="008A603D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r w:rsidRPr="00D11B7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:rsidR="008A603D" w:rsidRPr="00D11B7E" w:rsidRDefault="008A603D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D11B7E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до 31.05.2017</w:t>
            </w:r>
          </w:p>
        </w:tc>
        <w:tc>
          <w:tcPr>
            <w:tcW w:w="3260" w:type="dxa"/>
          </w:tcPr>
          <w:p w:rsidR="008A603D" w:rsidRPr="00D11B7E" w:rsidRDefault="008A603D" w:rsidP="00BE12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r w:rsidRPr="00D11B7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Приём заявок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 xml:space="preserve"> (</w:t>
            </w:r>
            <w:r w:rsidR="00BE12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 xml:space="preserve"> 1)</w:t>
            </w:r>
          </w:p>
        </w:tc>
        <w:tc>
          <w:tcPr>
            <w:tcW w:w="4218" w:type="dxa"/>
          </w:tcPr>
          <w:p w:rsidR="008A603D" w:rsidRPr="008A603D" w:rsidRDefault="00126476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hyperlink r:id="rId12" w:history="1">
              <w:r w:rsidR="008A603D" w:rsidRPr="00D21D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akmecentr</w:t>
              </w:r>
              <w:r w:rsidR="008A603D" w:rsidRPr="008A60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8A603D" w:rsidRPr="00D21D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A603D" w:rsidRPr="008A603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A603D" w:rsidRPr="00D21D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A603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. Толстов Сергей Николаевич</w:t>
            </w:r>
          </w:p>
        </w:tc>
      </w:tr>
      <w:tr w:rsidR="008A603D" w:rsidRPr="00D11B7E" w:rsidTr="008A603D">
        <w:trPr>
          <w:trHeight w:val="69"/>
        </w:trPr>
        <w:tc>
          <w:tcPr>
            <w:tcW w:w="726" w:type="dxa"/>
          </w:tcPr>
          <w:p w:rsidR="008A603D" w:rsidRPr="00D11B7E" w:rsidRDefault="008A603D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r w:rsidRPr="00D11B7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:rsidR="008A603D" w:rsidRPr="00D11B7E" w:rsidRDefault="008A603D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D11B7E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до 30.04.2017</w:t>
            </w:r>
          </w:p>
        </w:tc>
        <w:tc>
          <w:tcPr>
            <w:tcW w:w="3260" w:type="dxa"/>
          </w:tcPr>
          <w:p w:rsidR="008A603D" w:rsidRPr="00D11B7E" w:rsidRDefault="008A603D" w:rsidP="00BE128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r w:rsidRPr="00D11B7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Приём статей и тезисов для публикаций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 xml:space="preserve"> (</w:t>
            </w:r>
            <w:r w:rsidR="00BE12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 xml:space="preserve"> 2)</w:t>
            </w:r>
          </w:p>
        </w:tc>
        <w:tc>
          <w:tcPr>
            <w:tcW w:w="4218" w:type="dxa"/>
          </w:tcPr>
          <w:p w:rsidR="008A603D" w:rsidRPr="008A603D" w:rsidRDefault="00126476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hyperlink r:id="rId13" w:history="1">
              <w:r w:rsidR="008A603D" w:rsidRPr="00D21D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akmecentr</w:t>
              </w:r>
              <w:r w:rsidR="008A603D" w:rsidRPr="00D21D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8A603D" w:rsidRPr="00D21D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A603D" w:rsidRPr="00D21D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8A603D" w:rsidRPr="00D21D0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A603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 xml:space="preserve"> Карасёва Татьяна Вячеславовна</w:t>
            </w:r>
            <w:r w:rsidR="00BE128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 xml:space="preserve">  тел: 89066199357</w:t>
            </w:r>
          </w:p>
        </w:tc>
      </w:tr>
      <w:tr w:rsidR="008A603D" w:rsidRPr="00D11B7E" w:rsidTr="008A603D">
        <w:trPr>
          <w:trHeight w:val="69"/>
        </w:trPr>
        <w:tc>
          <w:tcPr>
            <w:tcW w:w="726" w:type="dxa"/>
          </w:tcPr>
          <w:p w:rsidR="008A603D" w:rsidRPr="00D11B7E" w:rsidRDefault="008A603D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r w:rsidRPr="00D11B7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:rsidR="008A603D" w:rsidRPr="00D11B7E" w:rsidRDefault="008A603D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</w:pPr>
            <w:r w:rsidRPr="00D11B7E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.06.</w:t>
            </w:r>
            <w:r w:rsidRPr="00D11B7E">
              <w:rPr>
                <w:rFonts w:ascii="Times New Roman" w:eastAsia="Times New Roman" w:hAnsi="Times New Roman" w:cs="Times New Roman"/>
                <w:b/>
                <w:color w:val="1D1D1D"/>
                <w:sz w:val="24"/>
                <w:szCs w:val="24"/>
              </w:rPr>
              <w:t>-10.06.2017</w:t>
            </w:r>
          </w:p>
        </w:tc>
        <w:tc>
          <w:tcPr>
            <w:tcW w:w="3260" w:type="dxa"/>
          </w:tcPr>
          <w:p w:rsidR="008A603D" w:rsidRPr="00D11B7E" w:rsidRDefault="008A603D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r w:rsidRPr="00D11B7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Проведение конференции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. Начало  8.06.2017, в 11.00.</w:t>
            </w:r>
          </w:p>
        </w:tc>
        <w:tc>
          <w:tcPr>
            <w:tcW w:w="4218" w:type="dxa"/>
          </w:tcPr>
          <w:p w:rsidR="008A603D" w:rsidRPr="00D11B7E" w:rsidRDefault="008A603D" w:rsidP="00D11B7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</w:rPr>
              <w:t>г. Иваново, ИвГУ, 1 корпус,             актовый зал</w:t>
            </w:r>
          </w:p>
        </w:tc>
      </w:tr>
    </w:tbl>
    <w:p w:rsidR="00D11B7E" w:rsidRDefault="00D11B7E" w:rsidP="00D1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D11B7E" w:rsidRDefault="00D11B7E" w:rsidP="00D1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Организационный взнос и публикации участниками  не оплачиваются. </w:t>
      </w:r>
      <w:r w:rsidRPr="00D11B7E">
        <w:rPr>
          <w:rFonts w:ascii="Times New Roman" w:eastAsia="Times New Roman" w:hAnsi="Times New Roman" w:cs="Times New Roman"/>
          <w:b/>
          <w:color w:val="1D1D1D"/>
          <w:sz w:val="24"/>
          <w:szCs w:val="24"/>
        </w:rPr>
        <w:t>Конференция проводится при поддержке  РГНФ</w:t>
      </w:r>
      <w:r w:rsidRPr="00D11B7E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(Региональный конкурс "Центральная Россия: прошлое, настоящее, будущее" 2017 – Ивановская область Номер заявки:</w:t>
      </w:r>
      <w:r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</w:t>
      </w:r>
      <w:r w:rsidRPr="00D11B7E">
        <w:rPr>
          <w:rFonts w:ascii="Times New Roman" w:eastAsia="Times New Roman" w:hAnsi="Times New Roman" w:cs="Times New Roman"/>
          <w:color w:val="1D1D1D"/>
          <w:sz w:val="24"/>
          <w:szCs w:val="24"/>
        </w:rPr>
        <w:t>17-16-37502)</w:t>
      </w:r>
      <w:r w:rsidR="008A603D">
        <w:rPr>
          <w:rFonts w:ascii="Times New Roman" w:eastAsia="Times New Roman" w:hAnsi="Times New Roman" w:cs="Times New Roman"/>
          <w:color w:val="1D1D1D"/>
          <w:sz w:val="24"/>
          <w:szCs w:val="24"/>
        </w:rPr>
        <w:t>.</w:t>
      </w:r>
    </w:p>
    <w:p w:rsidR="008A603D" w:rsidRDefault="008A603D" w:rsidP="00D1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8A603D" w:rsidRDefault="008A603D" w:rsidP="00D11B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8A603D" w:rsidRPr="008A603D" w:rsidRDefault="00BE1286" w:rsidP="008A6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 xml:space="preserve">Форма </w:t>
      </w:r>
      <w:r w:rsidR="008A603D" w:rsidRPr="008A603D"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.</w:t>
      </w:r>
      <w:r w:rsidR="008A603D" w:rsidRPr="008A603D"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 xml:space="preserve"> </w:t>
      </w:r>
    </w:p>
    <w:p w:rsidR="00821C21" w:rsidRPr="00433E6D" w:rsidRDefault="00821C21" w:rsidP="00821C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tbl>
      <w:tblPr>
        <w:tblW w:w="1012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2531"/>
        <w:gridCol w:w="2531"/>
        <w:gridCol w:w="2532"/>
      </w:tblGrid>
      <w:tr w:rsidR="008A603D" w:rsidRPr="008A603D" w:rsidTr="008A603D">
        <w:trPr>
          <w:trHeight w:val="891"/>
        </w:trPr>
        <w:tc>
          <w:tcPr>
            <w:tcW w:w="2531" w:type="dxa"/>
          </w:tcPr>
          <w:p w:rsidR="008A603D" w:rsidRPr="008A603D" w:rsidRDefault="008A603D" w:rsidP="00F67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8A603D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Ф.И.О. (полностью)</w:t>
            </w:r>
          </w:p>
        </w:tc>
        <w:tc>
          <w:tcPr>
            <w:tcW w:w="2531" w:type="dxa"/>
          </w:tcPr>
          <w:p w:rsidR="008A603D" w:rsidRPr="008A603D" w:rsidRDefault="008A603D" w:rsidP="00F67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8A603D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Должность, место работы, уч. степень и звание</w:t>
            </w:r>
          </w:p>
        </w:tc>
        <w:tc>
          <w:tcPr>
            <w:tcW w:w="2531" w:type="dxa"/>
          </w:tcPr>
          <w:p w:rsidR="008A603D" w:rsidRPr="008A603D" w:rsidRDefault="008A603D" w:rsidP="00F67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8A603D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Форма участия (очная, заочная, с публикацией, без публикации</w:t>
            </w:r>
            <w:r w:rsidR="00BE1286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, тема доклада</w:t>
            </w:r>
            <w:r w:rsidRPr="008A603D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)</w:t>
            </w:r>
          </w:p>
        </w:tc>
        <w:tc>
          <w:tcPr>
            <w:tcW w:w="2532" w:type="dxa"/>
          </w:tcPr>
          <w:p w:rsidR="008A603D" w:rsidRPr="008A603D" w:rsidRDefault="008A603D" w:rsidP="00F67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  <w:r w:rsidRPr="008A603D"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  <w:t>Форма связи (контактный телефон и почта)</w:t>
            </w:r>
          </w:p>
        </w:tc>
      </w:tr>
      <w:tr w:rsidR="008A603D" w:rsidRPr="008A603D" w:rsidTr="008A603D">
        <w:trPr>
          <w:trHeight w:val="407"/>
        </w:trPr>
        <w:tc>
          <w:tcPr>
            <w:tcW w:w="2531" w:type="dxa"/>
          </w:tcPr>
          <w:p w:rsidR="008A603D" w:rsidRPr="008A603D" w:rsidRDefault="008A603D" w:rsidP="00F67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</w:p>
        </w:tc>
        <w:tc>
          <w:tcPr>
            <w:tcW w:w="2531" w:type="dxa"/>
          </w:tcPr>
          <w:p w:rsidR="008A603D" w:rsidRPr="008A603D" w:rsidRDefault="008A603D" w:rsidP="00F67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</w:p>
        </w:tc>
        <w:tc>
          <w:tcPr>
            <w:tcW w:w="2531" w:type="dxa"/>
          </w:tcPr>
          <w:p w:rsidR="008A603D" w:rsidRPr="008A603D" w:rsidRDefault="008A603D" w:rsidP="00F67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</w:p>
        </w:tc>
        <w:tc>
          <w:tcPr>
            <w:tcW w:w="2532" w:type="dxa"/>
          </w:tcPr>
          <w:p w:rsidR="008A603D" w:rsidRPr="008A603D" w:rsidRDefault="008A603D" w:rsidP="00F67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1D1D1D"/>
                <w:shd w:val="clear" w:color="auto" w:fill="FFFFFF"/>
              </w:rPr>
            </w:pPr>
          </w:p>
        </w:tc>
      </w:tr>
    </w:tbl>
    <w:p w:rsidR="008A603D" w:rsidRDefault="008A603D" w:rsidP="008A6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</w:pPr>
    </w:p>
    <w:p w:rsidR="008A603D" w:rsidRPr="008A603D" w:rsidRDefault="00BE1286" w:rsidP="008A6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>Форма 2</w:t>
      </w:r>
      <w:r w:rsidR="008A603D" w:rsidRPr="008A603D">
        <w:rPr>
          <w:rFonts w:ascii="Times New Roman" w:eastAsia="Times New Roman" w:hAnsi="Times New Roman" w:cs="Times New Roman"/>
          <w:i/>
          <w:color w:val="1D1D1D"/>
          <w:sz w:val="24"/>
          <w:szCs w:val="24"/>
        </w:rPr>
        <w:t xml:space="preserve"> </w:t>
      </w:r>
    </w:p>
    <w:p w:rsidR="00BE1286" w:rsidRDefault="00BE1286" w:rsidP="00BE1286">
      <w:pPr>
        <w:rPr>
          <w:sz w:val="2"/>
          <w:szCs w:val="2"/>
        </w:rPr>
      </w:pPr>
    </w:p>
    <w:p w:rsidR="00BE1286" w:rsidRDefault="00BE1286" w:rsidP="00BE1286">
      <w:pPr>
        <w:pStyle w:val="20"/>
        <w:shd w:val="clear" w:color="auto" w:fill="auto"/>
        <w:spacing w:before="244"/>
        <w:ind w:right="400"/>
      </w:pPr>
      <w:r>
        <w:t xml:space="preserve">      ПРАВИЛА ОФОРМЛЕНИЯ МАТЕРИАЛОВ КОНФЕРЕНЦИИ</w:t>
      </w:r>
    </w:p>
    <w:p w:rsidR="00BE1286" w:rsidRDefault="00BE1286" w:rsidP="00BE1286">
      <w:pPr>
        <w:pStyle w:val="4"/>
        <w:numPr>
          <w:ilvl w:val="0"/>
          <w:numId w:val="1"/>
        </w:numPr>
        <w:shd w:val="clear" w:color="auto" w:fill="auto"/>
        <w:tabs>
          <w:tab w:val="left" w:pos="838"/>
        </w:tabs>
        <w:ind w:left="860" w:right="120"/>
      </w:pPr>
      <w:r>
        <w:t xml:space="preserve">Текст статьи должен быть подготовлен в редакторе </w:t>
      </w:r>
      <w:r>
        <w:rPr>
          <w:lang w:val="en-US"/>
        </w:rPr>
        <w:t>WORD</w:t>
      </w:r>
      <w:r w:rsidRPr="00F6223D">
        <w:t xml:space="preserve"> </w:t>
      </w:r>
      <w:r>
        <w:t xml:space="preserve">шрифтом </w:t>
      </w:r>
      <w:r>
        <w:rPr>
          <w:lang w:val="en-US"/>
        </w:rPr>
        <w:t>Times</w:t>
      </w:r>
      <w:r w:rsidRPr="00F6223D">
        <w:t xml:space="preserve"> </w:t>
      </w:r>
      <w:r>
        <w:rPr>
          <w:lang w:val="en-US"/>
        </w:rPr>
        <w:t>New</w:t>
      </w:r>
      <w:r w:rsidRPr="00F6223D">
        <w:t xml:space="preserve"> </w:t>
      </w:r>
      <w:r>
        <w:rPr>
          <w:lang w:val="en-US"/>
        </w:rPr>
        <w:t>Roman</w:t>
      </w:r>
      <w:r w:rsidRPr="00F6223D">
        <w:t xml:space="preserve"> </w:t>
      </w:r>
      <w:r>
        <w:t xml:space="preserve">и представлен в электронном виде. Объем материала 4-5 страниц (от 10,000 до 15,000 знаков с пробелами с учетом списка литературы) формата А4 (210х297мм), кегль 14, </w:t>
      </w:r>
      <w:r>
        <w:lastRenderedPageBreak/>
        <w:t>межстрочный интервал полуторный, поля 25 мм со всех сторон, автоматический перенос, абзацный отступ 1,25.</w:t>
      </w:r>
    </w:p>
    <w:p w:rsidR="00BE1286" w:rsidRDefault="00BE1286" w:rsidP="00BE1286">
      <w:pPr>
        <w:pStyle w:val="4"/>
        <w:numPr>
          <w:ilvl w:val="0"/>
          <w:numId w:val="1"/>
        </w:numPr>
        <w:shd w:val="clear" w:color="auto" w:fill="auto"/>
        <w:tabs>
          <w:tab w:val="left" w:pos="838"/>
        </w:tabs>
        <w:ind w:left="860"/>
      </w:pPr>
      <w:r>
        <w:t>Название статьи печатается по центру заглавными буквами (кегль 14, полужирный).</w:t>
      </w:r>
    </w:p>
    <w:p w:rsidR="00BE1286" w:rsidRDefault="00BE1286" w:rsidP="00BE1286">
      <w:pPr>
        <w:pStyle w:val="4"/>
        <w:numPr>
          <w:ilvl w:val="0"/>
          <w:numId w:val="1"/>
        </w:numPr>
        <w:shd w:val="clear" w:color="auto" w:fill="auto"/>
        <w:tabs>
          <w:tab w:val="left" w:pos="838"/>
        </w:tabs>
        <w:ind w:left="860" w:right="120"/>
      </w:pPr>
      <w:r>
        <w:t>Фамилия автора (авторов) и инициалы печатаются по центру под названием доклада через интервал от него (кегль 14, полужирный курсив).</w:t>
      </w:r>
    </w:p>
    <w:p w:rsidR="00BE1286" w:rsidRDefault="00BE1286" w:rsidP="00BE1286">
      <w:pPr>
        <w:pStyle w:val="4"/>
        <w:numPr>
          <w:ilvl w:val="0"/>
          <w:numId w:val="1"/>
        </w:numPr>
        <w:shd w:val="clear" w:color="auto" w:fill="auto"/>
        <w:tabs>
          <w:tab w:val="left" w:pos="838"/>
        </w:tabs>
        <w:ind w:left="860" w:right="120"/>
      </w:pPr>
      <w:r>
        <w:t>Название организации печатается по центру под строкой с фамилиями авторов (кегль 12, полужирный).</w:t>
      </w:r>
    </w:p>
    <w:p w:rsidR="00BE1286" w:rsidRDefault="00BE1286" w:rsidP="00BE1286">
      <w:pPr>
        <w:pStyle w:val="4"/>
        <w:numPr>
          <w:ilvl w:val="0"/>
          <w:numId w:val="1"/>
        </w:numPr>
        <w:shd w:val="clear" w:color="auto" w:fill="auto"/>
        <w:tabs>
          <w:tab w:val="left" w:pos="838"/>
        </w:tabs>
        <w:ind w:left="860" w:right="120"/>
      </w:pPr>
      <w:r>
        <w:t xml:space="preserve">В тексте допускаются рисунки и таблицы - не более 2-х. Рисунки следует выполнять размерами не менее 60х60 и не более </w:t>
      </w:r>
      <w:r w:rsidRPr="00F6223D">
        <w:t>110</w:t>
      </w:r>
      <w:r>
        <w:rPr>
          <w:lang w:val="en-US"/>
        </w:rPr>
        <w:t>x</w:t>
      </w:r>
      <w:r w:rsidRPr="00F6223D">
        <w:t xml:space="preserve">170 </w:t>
      </w:r>
      <w:r>
        <w:t xml:space="preserve">мм в формате </w:t>
      </w:r>
      <w:r w:rsidRPr="00F6223D">
        <w:t>.</w:t>
      </w:r>
      <w:r>
        <w:rPr>
          <w:lang w:val="en-US"/>
        </w:rPr>
        <w:t>jpg</w:t>
      </w:r>
      <w:r w:rsidRPr="00F6223D">
        <w:t>, .</w:t>
      </w:r>
      <w:r>
        <w:rPr>
          <w:lang w:val="en-US"/>
        </w:rPr>
        <w:t>bmp</w:t>
      </w:r>
      <w:r w:rsidRPr="00F6223D">
        <w:t xml:space="preserve">. </w:t>
      </w:r>
      <w:r>
        <w:t>Подрисуночные подписи - кегль 12, полужирный.</w:t>
      </w:r>
    </w:p>
    <w:p w:rsidR="00BE1286" w:rsidRDefault="00BE1286" w:rsidP="00BE1286">
      <w:pPr>
        <w:pStyle w:val="4"/>
        <w:numPr>
          <w:ilvl w:val="0"/>
          <w:numId w:val="1"/>
        </w:numPr>
        <w:shd w:val="clear" w:color="auto" w:fill="auto"/>
        <w:tabs>
          <w:tab w:val="left" w:pos="838"/>
        </w:tabs>
        <w:ind w:left="860" w:right="120"/>
      </w:pPr>
      <w:r>
        <w:t>Имя файла должно содержать фамилию автора и номер направления конференции, (например: Петров_1).</w:t>
      </w:r>
    </w:p>
    <w:p w:rsidR="00BE1286" w:rsidRDefault="00BE1286" w:rsidP="00BE1286">
      <w:pPr>
        <w:pStyle w:val="4"/>
        <w:numPr>
          <w:ilvl w:val="0"/>
          <w:numId w:val="1"/>
        </w:numPr>
        <w:shd w:val="clear" w:color="auto" w:fill="auto"/>
        <w:tabs>
          <w:tab w:val="left" w:pos="838"/>
        </w:tabs>
        <w:ind w:left="860" w:right="120"/>
      </w:pPr>
      <w:r>
        <w:t>Список литературы обязателен (не менее 5, не более 10 источников). Список озаглавливается: Литература (кегль 12, полужирный).</w:t>
      </w:r>
    </w:p>
    <w:p w:rsidR="00BE1286" w:rsidRDefault="00BE1286" w:rsidP="00BE1286">
      <w:pPr>
        <w:pStyle w:val="4"/>
        <w:numPr>
          <w:ilvl w:val="0"/>
          <w:numId w:val="1"/>
        </w:numPr>
        <w:shd w:val="clear" w:color="auto" w:fill="auto"/>
        <w:tabs>
          <w:tab w:val="left" w:pos="838"/>
        </w:tabs>
        <w:ind w:left="860" w:right="120"/>
      </w:pPr>
      <w:r>
        <w:t>Ссылки на литературу в тексте заключаются в квадратные скобки, помещаются после упоминания в тексте соответствующего произведения и содержат номер указанного произведения в списке и при цитировании - страницы. Список литературы формируется в алфавитном порядке.</w:t>
      </w:r>
    </w:p>
    <w:p w:rsidR="00BE1286" w:rsidRDefault="00BE1286" w:rsidP="00BE1286">
      <w:pPr>
        <w:pStyle w:val="50"/>
        <w:shd w:val="clear" w:color="auto" w:fill="auto"/>
        <w:ind w:right="400"/>
      </w:pPr>
      <w:r>
        <w:t>Образец оформления материалов</w:t>
      </w:r>
    </w:p>
    <w:p w:rsidR="00BE1286" w:rsidRDefault="00BE1286" w:rsidP="00BE1286">
      <w:pPr>
        <w:pStyle w:val="60"/>
        <w:shd w:val="clear" w:color="auto" w:fill="auto"/>
        <w:spacing w:after="339"/>
        <w:ind w:right="1400"/>
      </w:pPr>
    </w:p>
    <w:p w:rsidR="00BE1286" w:rsidRDefault="00BE1286" w:rsidP="00BE1286">
      <w:pPr>
        <w:pStyle w:val="60"/>
        <w:shd w:val="clear" w:color="auto" w:fill="auto"/>
        <w:spacing w:after="339"/>
        <w:ind w:right="1400"/>
        <w:jc w:val="center"/>
      </w:pPr>
      <w:r>
        <w:t xml:space="preserve">               СОЦИАЛЬНОЕ ЗДОРОВЬЕ СЕЛЬСКОГО  УЧИТЕЛЯ</w:t>
      </w:r>
    </w:p>
    <w:p w:rsidR="00BE1286" w:rsidRDefault="00BE1286" w:rsidP="00BE1286">
      <w:pPr>
        <w:pStyle w:val="10"/>
        <w:keepNext/>
        <w:keepLines/>
        <w:shd w:val="clear" w:color="auto" w:fill="auto"/>
        <w:spacing w:before="0"/>
      </w:pPr>
      <w:bookmarkStart w:id="1" w:name="bookmark1"/>
      <w:r>
        <w:t xml:space="preserve">                                                         А.Н. Иванова</w:t>
      </w:r>
      <w:bookmarkEnd w:id="1"/>
    </w:p>
    <w:p w:rsidR="00BE1286" w:rsidRDefault="00BE1286" w:rsidP="00BE1286">
      <w:pPr>
        <w:pStyle w:val="20"/>
        <w:shd w:val="clear" w:color="auto" w:fill="auto"/>
        <w:spacing w:line="278" w:lineRule="exact"/>
        <w:ind w:left="1820" w:firstLine="280"/>
        <w:jc w:val="left"/>
      </w:pPr>
      <w:r>
        <w:t>Ивановский  государственный  университет,</w:t>
      </w:r>
    </w:p>
    <w:p w:rsidR="00BE1286" w:rsidRDefault="00BE1286" w:rsidP="00BE1286">
      <w:pPr>
        <w:pStyle w:val="20"/>
        <w:shd w:val="clear" w:color="auto" w:fill="auto"/>
        <w:spacing w:after="307" w:line="278" w:lineRule="exact"/>
        <w:jc w:val="left"/>
      </w:pPr>
      <w:r>
        <w:t xml:space="preserve">                                                              г. Иваново, Россия</w:t>
      </w:r>
    </w:p>
    <w:p w:rsidR="00BE1286" w:rsidRDefault="00BE1286" w:rsidP="00BE1286">
      <w:pPr>
        <w:pStyle w:val="24"/>
        <w:keepNext/>
        <w:keepLines/>
        <w:shd w:val="clear" w:color="auto" w:fill="auto"/>
        <w:spacing w:before="0" w:after="285" w:line="270" w:lineRule="exact"/>
        <w:ind w:left="860"/>
        <w:jc w:val="center"/>
      </w:pPr>
      <w:bookmarkStart w:id="2" w:name="bookmark2"/>
      <w:r>
        <w:t>ТЕКСТ ТЕКСТ ТЕКСТ</w:t>
      </w:r>
      <w:bookmarkEnd w:id="2"/>
    </w:p>
    <w:p w:rsidR="00BE1286" w:rsidRDefault="00BE1286" w:rsidP="00BE1286">
      <w:pPr>
        <w:pStyle w:val="20"/>
        <w:shd w:val="clear" w:color="auto" w:fill="auto"/>
        <w:spacing w:line="230" w:lineRule="exact"/>
        <w:jc w:val="left"/>
      </w:pPr>
      <w:r>
        <w:t xml:space="preserve">                     Литература</w:t>
      </w:r>
    </w:p>
    <w:p w:rsidR="00F673D8" w:rsidRPr="00F673D8" w:rsidRDefault="00F673D8" w:rsidP="008A60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color w:val="1D1D1D"/>
          <w:sz w:val="28"/>
          <w:szCs w:val="28"/>
          <w:shd w:val="clear" w:color="auto" w:fill="FFFFFF"/>
        </w:rPr>
      </w:pPr>
    </w:p>
    <w:sectPr w:rsidR="00F673D8" w:rsidRPr="00F673D8" w:rsidSect="00F673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02AC6"/>
    <w:multiLevelType w:val="multilevel"/>
    <w:tmpl w:val="331AC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6D"/>
    <w:rsid w:val="000412B7"/>
    <w:rsid w:val="000737D9"/>
    <w:rsid w:val="00126476"/>
    <w:rsid w:val="00186D4C"/>
    <w:rsid w:val="002C2428"/>
    <w:rsid w:val="002F1040"/>
    <w:rsid w:val="003E748A"/>
    <w:rsid w:val="00433E6D"/>
    <w:rsid w:val="00493D4F"/>
    <w:rsid w:val="006730DD"/>
    <w:rsid w:val="00741183"/>
    <w:rsid w:val="00821C21"/>
    <w:rsid w:val="008A603D"/>
    <w:rsid w:val="009D31D3"/>
    <w:rsid w:val="00BE1286"/>
    <w:rsid w:val="00C523F2"/>
    <w:rsid w:val="00D11B7E"/>
    <w:rsid w:val="00F3571D"/>
    <w:rsid w:val="00F438AE"/>
    <w:rsid w:val="00F673D8"/>
    <w:rsid w:val="00F71009"/>
    <w:rsid w:val="00FA73E2"/>
    <w:rsid w:val="00F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3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E6D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F438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438A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F438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8A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BE12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_"/>
    <w:link w:val="4"/>
    <w:rsid w:val="00BE12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link w:val="22"/>
    <w:rsid w:val="00BE12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BE128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BE12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BE128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BE12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28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8"/>
    <w:rsid w:val="00BE128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rsid w:val="00BE12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BE128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BE1286"/>
    <w:pPr>
      <w:widowControl w:val="0"/>
      <w:shd w:val="clear" w:color="auto" w:fill="FFFFFF"/>
      <w:spacing w:after="300" w:line="326" w:lineRule="exact"/>
      <w:ind w:firstLine="2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BE1286"/>
    <w:pPr>
      <w:widowControl w:val="0"/>
      <w:shd w:val="clear" w:color="auto" w:fill="FFFFFF"/>
      <w:spacing w:before="300" w:after="0" w:line="278" w:lineRule="exac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BE1286"/>
    <w:pPr>
      <w:widowControl w:val="0"/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3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3E6D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F438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438A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unhideWhenUsed/>
    <w:rsid w:val="00F438A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8A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BE12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_"/>
    <w:link w:val="4"/>
    <w:rsid w:val="00BE12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Подпись к таблице (2)_"/>
    <w:link w:val="22"/>
    <w:rsid w:val="00BE12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rsid w:val="00BE128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">
    <w:name w:val="Основной текст (6)_"/>
    <w:link w:val="60"/>
    <w:rsid w:val="00BE128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">
    <w:name w:val="Заголовок №1_"/>
    <w:link w:val="10"/>
    <w:rsid w:val="00BE1286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23">
    <w:name w:val="Заголовок №2_"/>
    <w:link w:val="24"/>
    <w:rsid w:val="00BE12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28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8"/>
    <w:rsid w:val="00BE128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Подпись к таблице (2)"/>
    <w:basedOn w:val="a"/>
    <w:link w:val="21"/>
    <w:rsid w:val="00BE12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BE128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rsid w:val="00BE1286"/>
    <w:pPr>
      <w:widowControl w:val="0"/>
      <w:shd w:val="clear" w:color="auto" w:fill="FFFFFF"/>
      <w:spacing w:after="300" w:line="326" w:lineRule="exact"/>
      <w:ind w:firstLine="2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BE1286"/>
    <w:pPr>
      <w:widowControl w:val="0"/>
      <w:shd w:val="clear" w:color="auto" w:fill="FFFFFF"/>
      <w:spacing w:before="300" w:after="0" w:line="278" w:lineRule="exac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4">
    <w:name w:val="Заголовок №2"/>
    <w:basedOn w:val="a"/>
    <w:link w:val="23"/>
    <w:rsid w:val="00BE1286"/>
    <w:pPr>
      <w:widowControl w:val="0"/>
      <w:shd w:val="clear" w:color="auto" w:fill="FFFFFF"/>
      <w:spacing w:before="300" w:after="36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mailto:akmecentr@mail.ru" TargetMode="Externa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mailto:akme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ivanovo.ac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EE0EE1-FF14-48AF-9170-AA5C05768B53}" type="doc">
      <dgm:prSet loTypeId="urn:microsoft.com/office/officeart/2005/8/layout/gear1" loCatId="cycle" qsTypeId="urn:microsoft.com/office/officeart/2005/8/quickstyle/simple1" qsCatId="simple" csTypeId="urn:microsoft.com/office/officeart/2005/8/colors/accent2_1" csCatId="accent2" phldr="1"/>
      <dgm:spPr/>
    </dgm:pt>
    <dgm:pt modelId="{0152E8A0-EBBF-47B6-A45D-467B8F4B38E4}">
      <dgm:prSet phldrT="[Текст]" phldr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0437C3A7-B423-4510-A8B3-6F3B8E4AD750}" type="parTrans" cxnId="{AA37E624-953D-44A9-829F-31C1AE78079C}">
      <dgm:prSet/>
      <dgm:spPr/>
      <dgm:t>
        <a:bodyPr/>
        <a:lstStyle/>
        <a:p>
          <a:endParaRPr lang="ru-RU"/>
        </a:p>
      </dgm:t>
    </dgm:pt>
    <dgm:pt modelId="{17100581-A3C9-4116-96C0-E30608DEA121}" type="sibTrans" cxnId="{AA37E624-953D-44A9-829F-31C1AE78079C}">
      <dgm:prSet/>
      <dgm:spPr/>
      <dgm:t>
        <a:bodyPr/>
        <a:lstStyle/>
        <a:p>
          <a:endParaRPr lang="ru-RU"/>
        </a:p>
      </dgm:t>
    </dgm:pt>
    <dgm:pt modelId="{F161CF65-EA53-4065-908F-1D1D723AE7FA}">
      <dgm:prSet phldrT="[Текст]" phldr="1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C9BA3FE3-046B-4E10-847E-3401E148A4C0}" type="parTrans" cxnId="{FE955614-F7AD-4A3A-BC8D-B97C919A14C3}">
      <dgm:prSet/>
      <dgm:spPr/>
      <dgm:t>
        <a:bodyPr/>
        <a:lstStyle/>
        <a:p>
          <a:endParaRPr lang="ru-RU"/>
        </a:p>
      </dgm:t>
    </dgm:pt>
    <dgm:pt modelId="{F557F0E8-0FAA-4693-B3FE-C8074959C471}" type="sibTrans" cxnId="{FE955614-F7AD-4A3A-BC8D-B97C919A14C3}">
      <dgm:prSet/>
      <dgm:spPr/>
      <dgm:t>
        <a:bodyPr/>
        <a:lstStyle/>
        <a:p>
          <a:endParaRPr lang="ru-RU"/>
        </a:p>
      </dgm:t>
    </dgm:pt>
    <dgm:pt modelId="{03C15510-81B0-46A6-A688-732DBBC4EE0F}">
      <dgm:prSet phldrT="[Текст]" phldr="1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5BBFAD57-39D5-40B7-A11D-1E294A046991}" type="parTrans" cxnId="{AFF6BBC7-386D-4229-B86A-AEE6DC3D1549}">
      <dgm:prSet/>
      <dgm:spPr/>
      <dgm:t>
        <a:bodyPr/>
        <a:lstStyle/>
        <a:p>
          <a:endParaRPr lang="ru-RU"/>
        </a:p>
      </dgm:t>
    </dgm:pt>
    <dgm:pt modelId="{A6C8A81E-E590-44CC-B562-697911A5EB85}" type="sibTrans" cxnId="{AFF6BBC7-386D-4229-B86A-AEE6DC3D1549}">
      <dgm:prSet/>
      <dgm:spPr/>
      <dgm:t>
        <a:bodyPr/>
        <a:lstStyle/>
        <a:p>
          <a:endParaRPr lang="ru-RU"/>
        </a:p>
      </dgm:t>
    </dgm:pt>
    <dgm:pt modelId="{C6839C90-B2F1-47DA-80E6-769F95D4C5BD}" type="pres">
      <dgm:prSet presAssocID="{0AEE0EE1-FF14-48AF-9170-AA5C05768B53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622BEC3B-7614-42B2-B7D4-74DA0BB27FDE}" type="pres">
      <dgm:prSet presAssocID="{0152E8A0-EBBF-47B6-A45D-467B8F4B38E4}" presName="gear1" presStyleLbl="node1" presStyleIdx="0" presStyleCnt="3" custScaleX="104278" custScaleY="97226" custLinFactNeighborX="-1420" custLinFactNeighborY="-301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42F976-7818-418E-8197-7B411987EC38}" type="pres">
      <dgm:prSet presAssocID="{0152E8A0-EBBF-47B6-A45D-467B8F4B38E4}" presName="gear1srcNode" presStyleLbl="node1" presStyleIdx="0" presStyleCnt="3"/>
      <dgm:spPr/>
      <dgm:t>
        <a:bodyPr/>
        <a:lstStyle/>
        <a:p>
          <a:endParaRPr lang="ru-RU"/>
        </a:p>
      </dgm:t>
    </dgm:pt>
    <dgm:pt modelId="{673D4FF8-D592-4F71-BDB9-8A7010CE915E}" type="pres">
      <dgm:prSet presAssocID="{0152E8A0-EBBF-47B6-A45D-467B8F4B38E4}" presName="gear1dstNode" presStyleLbl="node1" presStyleIdx="0" presStyleCnt="3"/>
      <dgm:spPr/>
      <dgm:t>
        <a:bodyPr/>
        <a:lstStyle/>
        <a:p>
          <a:endParaRPr lang="ru-RU"/>
        </a:p>
      </dgm:t>
    </dgm:pt>
    <dgm:pt modelId="{1C19CB6D-8D0D-4603-89AC-76AD83446AD2}" type="pres">
      <dgm:prSet presAssocID="{F161CF65-EA53-4065-908F-1D1D723AE7FA}" presName="gear2" presStyleLbl="node1" presStyleIdx="1" presStyleCnt="3" custScaleX="117941" custScaleY="132605" custLinFactNeighborX="-15294" custLinFactNeighborY="1294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C0DC69-51A8-4B10-8C53-2BF059ECCD77}" type="pres">
      <dgm:prSet presAssocID="{F161CF65-EA53-4065-908F-1D1D723AE7FA}" presName="gear2srcNode" presStyleLbl="node1" presStyleIdx="1" presStyleCnt="3"/>
      <dgm:spPr/>
      <dgm:t>
        <a:bodyPr/>
        <a:lstStyle/>
        <a:p>
          <a:endParaRPr lang="ru-RU"/>
        </a:p>
      </dgm:t>
    </dgm:pt>
    <dgm:pt modelId="{EC7F265E-94B4-4BF9-86C5-0BEB65F172A9}" type="pres">
      <dgm:prSet presAssocID="{F161CF65-EA53-4065-908F-1D1D723AE7FA}" presName="gear2dstNode" presStyleLbl="node1" presStyleIdx="1" presStyleCnt="3"/>
      <dgm:spPr/>
      <dgm:t>
        <a:bodyPr/>
        <a:lstStyle/>
        <a:p>
          <a:endParaRPr lang="ru-RU"/>
        </a:p>
      </dgm:t>
    </dgm:pt>
    <dgm:pt modelId="{A8D85E68-4536-4385-B03F-788AAB27974A}" type="pres">
      <dgm:prSet presAssocID="{03C15510-81B0-46A6-A688-732DBBC4EE0F}" presName="gear3" presStyleLbl="node1" presStyleIdx="2" presStyleCnt="3" custAng="389607" custScaleX="124167" custScaleY="116989" custLinFactNeighborY="-1210"/>
      <dgm:spPr/>
      <dgm:t>
        <a:bodyPr/>
        <a:lstStyle/>
        <a:p>
          <a:endParaRPr lang="ru-RU"/>
        </a:p>
      </dgm:t>
    </dgm:pt>
    <dgm:pt modelId="{DC572403-9EE7-4405-BD63-6398120015E8}" type="pres">
      <dgm:prSet presAssocID="{03C15510-81B0-46A6-A688-732DBBC4EE0F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4059BC-5F80-429A-8255-D241AB008C72}" type="pres">
      <dgm:prSet presAssocID="{03C15510-81B0-46A6-A688-732DBBC4EE0F}" presName="gear3srcNode" presStyleLbl="node1" presStyleIdx="2" presStyleCnt="3"/>
      <dgm:spPr/>
      <dgm:t>
        <a:bodyPr/>
        <a:lstStyle/>
        <a:p>
          <a:endParaRPr lang="ru-RU"/>
        </a:p>
      </dgm:t>
    </dgm:pt>
    <dgm:pt modelId="{A56EEC7D-0EC1-471A-9FBB-4AE134070EFD}" type="pres">
      <dgm:prSet presAssocID="{03C15510-81B0-46A6-A688-732DBBC4EE0F}" presName="gear3dstNode" presStyleLbl="node1" presStyleIdx="2" presStyleCnt="3"/>
      <dgm:spPr/>
      <dgm:t>
        <a:bodyPr/>
        <a:lstStyle/>
        <a:p>
          <a:endParaRPr lang="ru-RU"/>
        </a:p>
      </dgm:t>
    </dgm:pt>
    <dgm:pt modelId="{183BE698-6C3F-4233-8484-4D83996051BA}" type="pres">
      <dgm:prSet presAssocID="{17100581-A3C9-4116-96C0-E30608DEA121}" presName="connector1" presStyleLbl="sibTrans2D1" presStyleIdx="0" presStyleCnt="3"/>
      <dgm:spPr/>
      <dgm:t>
        <a:bodyPr/>
        <a:lstStyle/>
        <a:p>
          <a:endParaRPr lang="ru-RU"/>
        </a:p>
      </dgm:t>
    </dgm:pt>
    <dgm:pt modelId="{5B00E4A1-9366-4C0B-81E2-059AD5518D4C}" type="pres">
      <dgm:prSet presAssocID="{F557F0E8-0FAA-4693-B3FE-C8074959C471}" presName="connector2" presStyleLbl="sibTrans2D1" presStyleIdx="1" presStyleCnt="3" custLinFactNeighborX="-17020" custLinFactNeighborY="1380"/>
      <dgm:spPr/>
      <dgm:t>
        <a:bodyPr/>
        <a:lstStyle/>
        <a:p>
          <a:endParaRPr lang="ru-RU"/>
        </a:p>
      </dgm:t>
    </dgm:pt>
    <dgm:pt modelId="{D2E87FA7-6B60-4C97-94FC-10D5DAB71EBA}" type="pres">
      <dgm:prSet presAssocID="{A6C8A81E-E590-44CC-B562-697911A5EB85}" presName="connector3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412F6830-59FE-490B-9520-A8FA9364F224}" type="presOf" srcId="{0AEE0EE1-FF14-48AF-9170-AA5C05768B53}" destId="{C6839C90-B2F1-47DA-80E6-769F95D4C5BD}" srcOrd="0" destOrd="0" presId="urn:microsoft.com/office/officeart/2005/8/layout/gear1"/>
    <dgm:cxn modelId="{E7DB0D36-F984-450A-896D-7EB4F2DB6E6F}" type="presOf" srcId="{03C15510-81B0-46A6-A688-732DBBC4EE0F}" destId="{A56EEC7D-0EC1-471A-9FBB-4AE134070EFD}" srcOrd="3" destOrd="0" presId="urn:microsoft.com/office/officeart/2005/8/layout/gear1"/>
    <dgm:cxn modelId="{77F29B4E-B661-4FC7-8862-7881E5EE6598}" type="presOf" srcId="{F161CF65-EA53-4065-908F-1D1D723AE7FA}" destId="{61C0DC69-51A8-4B10-8C53-2BF059ECCD77}" srcOrd="1" destOrd="0" presId="urn:microsoft.com/office/officeart/2005/8/layout/gear1"/>
    <dgm:cxn modelId="{245D0D19-BEDB-4DA7-BF18-1E8BAF09410C}" type="presOf" srcId="{03C15510-81B0-46A6-A688-732DBBC4EE0F}" destId="{7E4059BC-5F80-429A-8255-D241AB008C72}" srcOrd="2" destOrd="0" presId="urn:microsoft.com/office/officeart/2005/8/layout/gear1"/>
    <dgm:cxn modelId="{AD5720E9-7D16-4441-AC76-ECADD1C4B8BD}" type="presOf" srcId="{0152E8A0-EBBF-47B6-A45D-467B8F4B38E4}" destId="{622BEC3B-7614-42B2-B7D4-74DA0BB27FDE}" srcOrd="0" destOrd="0" presId="urn:microsoft.com/office/officeart/2005/8/layout/gear1"/>
    <dgm:cxn modelId="{AA37E624-953D-44A9-829F-31C1AE78079C}" srcId="{0AEE0EE1-FF14-48AF-9170-AA5C05768B53}" destId="{0152E8A0-EBBF-47B6-A45D-467B8F4B38E4}" srcOrd="0" destOrd="0" parTransId="{0437C3A7-B423-4510-A8B3-6F3B8E4AD750}" sibTransId="{17100581-A3C9-4116-96C0-E30608DEA121}"/>
    <dgm:cxn modelId="{ECA128E3-A940-490C-A3EA-2612EC290828}" type="presOf" srcId="{F557F0E8-0FAA-4693-B3FE-C8074959C471}" destId="{5B00E4A1-9366-4C0B-81E2-059AD5518D4C}" srcOrd="0" destOrd="0" presId="urn:microsoft.com/office/officeart/2005/8/layout/gear1"/>
    <dgm:cxn modelId="{12091774-9712-4D4C-8581-B11083FB2520}" type="presOf" srcId="{A6C8A81E-E590-44CC-B562-697911A5EB85}" destId="{D2E87FA7-6B60-4C97-94FC-10D5DAB71EBA}" srcOrd="0" destOrd="0" presId="urn:microsoft.com/office/officeart/2005/8/layout/gear1"/>
    <dgm:cxn modelId="{18B19085-02D9-4DB1-AA36-82466E14DA41}" type="presOf" srcId="{0152E8A0-EBBF-47B6-A45D-467B8F4B38E4}" destId="{B842F976-7818-418E-8197-7B411987EC38}" srcOrd="1" destOrd="0" presId="urn:microsoft.com/office/officeart/2005/8/layout/gear1"/>
    <dgm:cxn modelId="{7DA1BF0A-F005-442C-AC20-584BD34ED8A8}" type="presOf" srcId="{F161CF65-EA53-4065-908F-1D1D723AE7FA}" destId="{1C19CB6D-8D0D-4603-89AC-76AD83446AD2}" srcOrd="0" destOrd="0" presId="urn:microsoft.com/office/officeart/2005/8/layout/gear1"/>
    <dgm:cxn modelId="{D88DD2F7-9371-4587-9031-62019CB3F058}" type="presOf" srcId="{03C15510-81B0-46A6-A688-732DBBC4EE0F}" destId="{A8D85E68-4536-4385-B03F-788AAB27974A}" srcOrd="0" destOrd="0" presId="urn:microsoft.com/office/officeart/2005/8/layout/gear1"/>
    <dgm:cxn modelId="{D3B87687-BCC3-4A13-92F1-C357DD92C3D5}" type="presOf" srcId="{0152E8A0-EBBF-47B6-A45D-467B8F4B38E4}" destId="{673D4FF8-D592-4F71-BDB9-8A7010CE915E}" srcOrd="2" destOrd="0" presId="urn:microsoft.com/office/officeart/2005/8/layout/gear1"/>
    <dgm:cxn modelId="{DDACF925-D9EC-449E-82BD-9C3ABADA0499}" type="presOf" srcId="{03C15510-81B0-46A6-A688-732DBBC4EE0F}" destId="{DC572403-9EE7-4405-BD63-6398120015E8}" srcOrd="1" destOrd="0" presId="urn:microsoft.com/office/officeart/2005/8/layout/gear1"/>
    <dgm:cxn modelId="{F08339B3-337B-4AB9-9C13-2A13F8DF5DF1}" type="presOf" srcId="{17100581-A3C9-4116-96C0-E30608DEA121}" destId="{183BE698-6C3F-4233-8484-4D83996051BA}" srcOrd="0" destOrd="0" presId="urn:microsoft.com/office/officeart/2005/8/layout/gear1"/>
    <dgm:cxn modelId="{FE955614-F7AD-4A3A-BC8D-B97C919A14C3}" srcId="{0AEE0EE1-FF14-48AF-9170-AA5C05768B53}" destId="{F161CF65-EA53-4065-908F-1D1D723AE7FA}" srcOrd="1" destOrd="0" parTransId="{C9BA3FE3-046B-4E10-847E-3401E148A4C0}" sibTransId="{F557F0E8-0FAA-4693-B3FE-C8074959C471}"/>
    <dgm:cxn modelId="{AFF6BBC7-386D-4229-B86A-AEE6DC3D1549}" srcId="{0AEE0EE1-FF14-48AF-9170-AA5C05768B53}" destId="{03C15510-81B0-46A6-A688-732DBBC4EE0F}" srcOrd="2" destOrd="0" parTransId="{5BBFAD57-39D5-40B7-A11D-1E294A046991}" sibTransId="{A6C8A81E-E590-44CC-B562-697911A5EB85}"/>
    <dgm:cxn modelId="{20C25148-5E70-4535-8812-E36024959CE8}" type="presOf" srcId="{F161CF65-EA53-4065-908F-1D1D723AE7FA}" destId="{EC7F265E-94B4-4BF9-86C5-0BEB65F172A9}" srcOrd="2" destOrd="0" presId="urn:microsoft.com/office/officeart/2005/8/layout/gear1"/>
    <dgm:cxn modelId="{AE6295EE-D6C0-4293-BBB2-F7DAFCB04D8A}" type="presParOf" srcId="{C6839C90-B2F1-47DA-80E6-769F95D4C5BD}" destId="{622BEC3B-7614-42B2-B7D4-74DA0BB27FDE}" srcOrd="0" destOrd="0" presId="urn:microsoft.com/office/officeart/2005/8/layout/gear1"/>
    <dgm:cxn modelId="{F931F56B-58ED-4FF1-89A1-61DF9004A0E8}" type="presParOf" srcId="{C6839C90-B2F1-47DA-80E6-769F95D4C5BD}" destId="{B842F976-7818-418E-8197-7B411987EC38}" srcOrd="1" destOrd="0" presId="urn:microsoft.com/office/officeart/2005/8/layout/gear1"/>
    <dgm:cxn modelId="{6B130714-77BC-4B9D-9172-936E83BF9B33}" type="presParOf" srcId="{C6839C90-B2F1-47DA-80E6-769F95D4C5BD}" destId="{673D4FF8-D592-4F71-BDB9-8A7010CE915E}" srcOrd="2" destOrd="0" presId="urn:microsoft.com/office/officeart/2005/8/layout/gear1"/>
    <dgm:cxn modelId="{478C646B-8431-4F49-A982-4CF193E33444}" type="presParOf" srcId="{C6839C90-B2F1-47DA-80E6-769F95D4C5BD}" destId="{1C19CB6D-8D0D-4603-89AC-76AD83446AD2}" srcOrd="3" destOrd="0" presId="urn:microsoft.com/office/officeart/2005/8/layout/gear1"/>
    <dgm:cxn modelId="{0AA4A041-E42D-4607-BE4F-9401BADE0AC5}" type="presParOf" srcId="{C6839C90-B2F1-47DA-80E6-769F95D4C5BD}" destId="{61C0DC69-51A8-4B10-8C53-2BF059ECCD77}" srcOrd="4" destOrd="0" presId="urn:microsoft.com/office/officeart/2005/8/layout/gear1"/>
    <dgm:cxn modelId="{6B4B23FE-2E35-4DA1-9C42-9BC37D433850}" type="presParOf" srcId="{C6839C90-B2F1-47DA-80E6-769F95D4C5BD}" destId="{EC7F265E-94B4-4BF9-86C5-0BEB65F172A9}" srcOrd="5" destOrd="0" presId="urn:microsoft.com/office/officeart/2005/8/layout/gear1"/>
    <dgm:cxn modelId="{28CA74C5-D06F-41A2-B980-BC3CBD06F782}" type="presParOf" srcId="{C6839C90-B2F1-47DA-80E6-769F95D4C5BD}" destId="{A8D85E68-4536-4385-B03F-788AAB27974A}" srcOrd="6" destOrd="0" presId="urn:microsoft.com/office/officeart/2005/8/layout/gear1"/>
    <dgm:cxn modelId="{ED4FA425-A73E-4869-8AE9-6171824A676B}" type="presParOf" srcId="{C6839C90-B2F1-47DA-80E6-769F95D4C5BD}" destId="{DC572403-9EE7-4405-BD63-6398120015E8}" srcOrd="7" destOrd="0" presId="urn:microsoft.com/office/officeart/2005/8/layout/gear1"/>
    <dgm:cxn modelId="{6DB7EDA5-FF9F-4D2D-8745-FB9C9719B11D}" type="presParOf" srcId="{C6839C90-B2F1-47DA-80E6-769F95D4C5BD}" destId="{7E4059BC-5F80-429A-8255-D241AB008C72}" srcOrd="8" destOrd="0" presId="urn:microsoft.com/office/officeart/2005/8/layout/gear1"/>
    <dgm:cxn modelId="{EAE3CF2C-8318-4EC0-812D-CB775AE0E117}" type="presParOf" srcId="{C6839C90-B2F1-47DA-80E6-769F95D4C5BD}" destId="{A56EEC7D-0EC1-471A-9FBB-4AE134070EFD}" srcOrd="9" destOrd="0" presId="urn:microsoft.com/office/officeart/2005/8/layout/gear1"/>
    <dgm:cxn modelId="{96E6D8BE-458F-4700-8A6F-6323333EC3FF}" type="presParOf" srcId="{C6839C90-B2F1-47DA-80E6-769F95D4C5BD}" destId="{183BE698-6C3F-4233-8484-4D83996051BA}" srcOrd="10" destOrd="0" presId="urn:microsoft.com/office/officeart/2005/8/layout/gear1"/>
    <dgm:cxn modelId="{F40E81A1-206F-4B4C-B9D8-70DC149EA835}" type="presParOf" srcId="{C6839C90-B2F1-47DA-80E6-769F95D4C5BD}" destId="{5B00E4A1-9366-4C0B-81E2-059AD5518D4C}" srcOrd="11" destOrd="0" presId="urn:microsoft.com/office/officeart/2005/8/layout/gear1"/>
    <dgm:cxn modelId="{9DD351CC-02E9-4FD5-8E6C-D8A86C56F14D}" type="presParOf" srcId="{C6839C90-B2F1-47DA-80E6-769F95D4C5BD}" destId="{D2E87FA7-6B60-4C97-94FC-10D5DAB71EBA}" srcOrd="12" destOrd="0" presId="urn:microsoft.com/office/officeart/2005/8/layout/gear1"/>
  </dgm:cxnLst>
  <dgm:bg/>
  <dgm:whole>
    <a:ln w="22225">
      <a:solidFill>
        <a:srgbClr val="FF0000">
          <a:alpha val="36000"/>
        </a:srgbClr>
      </a:soli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2BEC3B-7614-42B2-B7D4-74DA0BB27FDE}">
      <dsp:nvSpPr>
        <dsp:cNvPr id="0" name=""/>
        <dsp:cNvSpPr/>
      </dsp:nvSpPr>
      <dsp:spPr>
        <a:xfrm>
          <a:off x="655715" y="567242"/>
          <a:ext cx="699246" cy="651958"/>
        </a:xfrm>
        <a:prstGeom prst="gear9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792760" y="719960"/>
        <a:ext cx="425156" cy="335120"/>
      </dsp:txXfrm>
    </dsp:sp>
    <dsp:sp modelId="{1C19CB6D-8D0D-4603-89AC-76AD83446AD2}">
      <dsp:nvSpPr>
        <dsp:cNvPr id="0" name=""/>
        <dsp:cNvSpPr/>
      </dsp:nvSpPr>
      <dsp:spPr>
        <a:xfrm>
          <a:off x="171103" y="403256"/>
          <a:ext cx="575174" cy="646688"/>
        </a:xfrm>
        <a:prstGeom prst="gear6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15905" y="559484"/>
        <a:ext cx="285570" cy="334232"/>
      </dsp:txXfrm>
    </dsp:sp>
    <dsp:sp modelId="{A8D85E68-4536-4385-B03F-788AAB27974A}">
      <dsp:nvSpPr>
        <dsp:cNvPr id="0" name=""/>
        <dsp:cNvSpPr/>
      </dsp:nvSpPr>
      <dsp:spPr>
        <a:xfrm rot="21089607">
          <a:off x="498572" y="48888"/>
          <a:ext cx="605857" cy="546450"/>
        </a:xfrm>
        <a:prstGeom prst="gear6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-20700000">
        <a:off x="634978" y="165217"/>
        <a:ext cx="333045" cy="313792"/>
      </dsp:txXfrm>
    </dsp:sp>
    <dsp:sp modelId="{183BE698-6C3F-4233-8484-4D83996051BA}">
      <dsp:nvSpPr>
        <dsp:cNvPr id="0" name=""/>
        <dsp:cNvSpPr/>
      </dsp:nvSpPr>
      <dsp:spPr>
        <a:xfrm>
          <a:off x="600697" y="491311"/>
          <a:ext cx="858316" cy="858316"/>
        </a:xfrm>
        <a:prstGeom prst="circularArrow">
          <a:avLst>
            <a:gd name="adj1" fmla="val 4687"/>
            <a:gd name="adj2" fmla="val 299029"/>
            <a:gd name="adj3" fmla="val 2333982"/>
            <a:gd name="adj4" fmla="val 16332964"/>
            <a:gd name="adj5" fmla="val 5469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00E4A1-9366-4C0B-81E2-059AD5518D4C}">
      <dsp:nvSpPr>
        <dsp:cNvPr id="0" name=""/>
        <dsp:cNvSpPr/>
      </dsp:nvSpPr>
      <dsp:spPr>
        <a:xfrm>
          <a:off x="96929" y="333118"/>
          <a:ext cx="623620" cy="623620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E87FA7-6B60-4C97-94FC-10D5DAB71EBA}">
      <dsp:nvSpPr>
        <dsp:cNvPr id="0" name=""/>
        <dsp:cNvSpPr/>
      </dsp:nvSpPr>
      <dsp:spPr>
        <a:xfrm>
          <a:off x="452061" y="-8693"/>
          <a:ext cx="672388" cy="67238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Валерий</cp:lastModifiedBy>
  <cp:revision>2</cp:revision>
  <cp:lastPrinted>2017-02-14T11:04:00Z</cp:lastPrinted>
  <dcterms:created xsi:type="dcterms:W3CDTF">2017-02-17T05:15:00Z</dcterms:created>
  <dcterms:modified xsi:type="dcterms:W3CDTF">2017-02-17T05:15:00Z</dcterms:modified>
</cp:coreProperties>
</file>